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3B" w:rsidRDefault="002D6096">
      <w:pPr>
        <w:snapToGrid w:val="0"/>
        <w:spacing w:line="580" w:lineRule="exact"/>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  件</w:t>
      </w:r>
    </w:p>
    <w:p w:rsidR="0002233B" w:rsidRDefault="002D6096">
      <w:pPr>
        <w:snapToGrid w:val="0"/>
        <w:spacing w:line="580" w:lineRule="exact"/>
        <w:jc w:val="center"/>
        <w:rPr>
          <w:rFonts w:ascii="方正小标宋简体" w:eastAsia="方正小标宋简体" w:hAnsi="方正小标宋简体" w:cs="仿宋_GB2312"/>
          <w:sz w:val="44"/>
          <w:szCs w:val="44"/>
        </w:rPr>
      </w:pPr>
      <w:r>
        <w:rPr>
          <w:rFonts w:ascii="方正小标宋简体" w:eastAsia="方正小标宋简体" w:hAnsi="方正小标宋简体" w:cs="仿宋_GB2312" w:hint="eastAsia"/>
          <w:sz w:val="44"/>
          <w:szCs w:val="44"/>
        </w:rPr>
        <w:t>全市教育体育系统师德专题教育</w:t>
      </w:r>
    </w:p>
    <w:p w:rsidR="0002233B" w:rsidRDefault="002D6096">
      <w:pPr>
        <w:snapToGrid w:val="0"/>
        <w:spacing w:line="580" w:lineRule="exact"/>
        <w:jc w:val="center"/>
        <w:rPr>
          <w:rFonts w:ascii="方正小标宋简体" w:eastAsia="方正小标宋简体" w:hAnsi="Times New Roman" w:cs="仿宋_GB2312"/>
          <w:sz w:val="44"/>
          <w:szCs w:val="44"/>
        </w:rPr>
      </w:pPr>
      <w:r>
        <w:rPr>
          <w:rFonts w:ascii="方正小标宋简体" w:eastAsia="方正小标宋简体" w:hAnsi="方正小标宋简体" w:cs="仿宋_GB2312" w:hint="eastAsia"/>
          <w:sz w:val="44"/>
          <w:szCs w:val="44"/>
        </w:rPr>
        <w:t>实 施 方 案</w:t>
      </w:r>
    </w:p>
    <w:p w:rsidR="0002233B" w:rsidRDefault="002D6096">
      <w:pPr>
        <w:spacing w:line="580" w:lineRule="exact"/>
        <w:ind w:firstLineChars="199" w:firstLine="597"/>
        <w:rPr>
          <w:rFonts w:hAnsi="楷体" w:cs="华文仿宋"/>
        </w:rPr>
      </w:pPr>
      <w:r>
        <w:rPr>
          <w:rFonts w:hAnsi="楷体" w:cs="华文仿宋" w:hint="eastAsia"/>
        </w:rPr>
        <w:t xml:space="preserve"> </w:t>
      </w:r>
    </w:p>
    <w:p w:rsidR="0002233B" w:rsidRDefault="002D6096" w:rsidP="00CF2C21">
      <w:pPr>
        <w:spacing w:line="580" w:lineRule="exact"/>
        <w:ind w:firstLineChars="199" w:firstLine="637"/>
        <w:rPr>
          <w:rFonts w:hAnsi="仿宋_GB2312" w:cs="仿宋_GB2312"/>
          <w:sz w:val="32"/>
          <w:szCs w:val="32"/>
        </w:rPr>
      </w:pPr>
      <w:r>
        <w:rPr>
          <w:rFonts w:hAnsi="仿宋_GB2312" w:cs="仿宋_GB2312" w:hint="eastAsia"/>
          <w:sz w:val="32"/>
          <w:szCs w:val="32"/>
        </w:rPr>
        <w:t>为全面贯彻习近平总书记关于教育的重要论述和全国、全省、全市教育大会精神，全面加强和改进新时代师德师风建设，根据教育部、省教育厅师德专题教育的部署，结合全市教体系统工作实际，特制定如下实施方案。</w:t>
      </w:r>
    </w:p>
    <w:p w:rsidR="0002233B" w:rsidRDefault="002D6096" w:rsidP="00CF2C21">
      <w:pPr>
        <w:spacing w:line="580" w:lineRule="exact"/>
        <w:ind w:firstLineChars="199" w:firstLine="637"/>
        <w:rPr>
          <w:rFonts w:ascii="黑体" w:eastAsia="黑体" w:hAnsi="黑体" w:cs="黑体"/>
          <w:sz w:val="32"/>
          <w:szCs w:val="32"/>
        </w:rPr>
      </w:pPr>
      <w:r>
        <w:rPr>
          <w:rFonts w:ascii="黑体" w:eastAsia="黑体" w:hAnsi="黑体" w:cs="黑体" w:hint="eastAsia"/>
          <w:sz w:val="32"/>
          <w:szCs w:val="32"/>
        </w:rPr>
        <w:t>一、指导思想</w:t>
      </w:r>
    </w:p>
    <w:p w:rsidR="0002233B" w:rsidRDefault="002D6096" w:rsidP="00CF2C21">
      <w:pPr>
        <w:spacing w:line="580" w:lineRule="exact"/>
        <w:ind w:firstLineChars="199" w:firstLine="637"/>
        <w:rPr>
          <w:rFonts w:hAnsi="仿宋_GB2312" w:cs="仿宋_GB2312"/>
          <w:sz w:val="32"/>
          <w:szCs w:val="32"/>
        </w:rPr>
      </w:pPr>
      <w:r>
        <w:rPr>
          <w:rFonts w:hAnsi="仿宋_GB2312" w:cs="仿宋_GB2312" w:hint="eastAsia"/>
          <w:sz w:val="32"/>
          <w:szCs w:val="32"/>
        </w:rPr>
        <w:t>以习近平新时代中国特色社会主义思想为指导，深入贯彻落实全国、全省、全市教育大会精神，强化以党史学习教育为重点的“四史”学习教育，健全师德师风建设制度体系，大力宣传表彰优秀教师典型，帮助广大教师深刻理解立德树人根本任务，教育引导广大教师坚定理想信念、厚植爱国情怀、涵养高尚师德，以为党育人、为国育才优异成绩向建党百年华诞献礼。</w:t>
      </w:r>
    </w:p>
    <w:p w:rsidR="0002233B" w:rsidRDefault="002D6096" w:rsidP="00CF2C21">
      <w:pPr>
        <w:spacing w:line="580" w:lineRule="exact"/>
        <w:ind w:firstLineChars="199" w:firstLine="637"/>
        <w:rPr>
          <w:rFonts w:ascii="黑体" w:eastAsia="黑体" w:hAnsi="黑体" w:cs="黑体"/>
          <w:sz w:val="32"/>
          <w:szCs w:val="32"/>
        </w:rPr>
      </w:pPr>
      <w:r>
        <w:rPr>
          <w:rFonts w:ascii="黑体" w:eastAsia="黑体" w:hAnsi="黑体" w:cs="黑体" w:hint="eastAsia"/>
          <w:sz w:val="32"/>
          <w:szCs w:val="32"/>
        </w:rPr>
        <w:t>二、教育内容</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（一）深入学习习近平总书记关于师德师风的重要论述。</w:t>
      </w:r>
      <w:r>
        <w:rPr>
          <w:rFonts w:hAnsi="仿宋_GB2312" w:cs="仿宋_GB2312" w:hint="eastAsia"/>
          <w:b/>
          <w:bCs/>
          <w:sz w:val="32"/>
          <w:szCs w:val="32"/>
        </w:rPr>
        <w:t>一是组织召开研讨、座谈会等学习活动。</w:t>
      </w:r>
      <w:r>
        <w:rPr>
          <w:rFonts w:hAnsi="仿宋_GB2312" w:cs="仿宋_GB2312" w:hint="eastAsia"/>
          <w:sz w:val="32"/>
          <w:szCs w:val="32"/>
        </w:rPr>
        <w:t>各单位（学校）要结合专题教育工作实际，适时组织师德先进典型、最美教师、模范教师等师德代表开展集中学习研讨、座谈会等活动。组织教师深入学习贯彻习近平总书记关于“三个牢固树立”、“四有”好老师、“四个引路人”、“四个相统一”、“六要”等重要论述精神，进一步在</w:t>
      </w:r>
      <w:r>
        <w:rPr>
          <w:rFonts w:hAnsi="仿宋_GB2312" w:cs="仿宋_GB2312" w:hint="eastAsia"/>
          <w:sz w:val="32"/>
          <w:szCs w:val="32"/>
        </w:rPr>
        <w:lastRenderedPageBreak/>
        <w:t>学懂弄通做实上下功夫，学做融合养成行动自觉。</w:t>
      </w:r>
      <w:r>
        <w:rPr>
          <w:rFonts w:hAnsi="仿宋_GB2312" w:cs="仿宋_GB2312" w:hint="eastAsia"/>
          <w:b/>
          <w:bCs/>
          <w:sz w:val="32"/>
          <w:szCs w:val="32"/>
        </w:rPr>
        <w:t>二是开展师德师风优秀典型案例征集。</w:t>
      </w:r>
      <w:r>
        <w:rPr>
          <w:rFonts w:hAnsi="仿宋_GB2312" w:cs="仿宋_GB2312" w:hint="eastAsia"/>
          <w:sz w:val="32"/>
          <w:szCs w:val="32"/>
        </w:rPr>
        <w:t>以省厅开展“礼赞建党百年，矢志为党育人”为主题的师德师风优秀典型案例征集活动为契机，通过优秀案例推广应用，引导各单位（学校）强化师德建设工作，激励广大教师弘扬高尚师德，潜心立德树人，投身教育事业。</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（二）强化教师“四史”学习教育。</w:t>
      </w:r>
      <w:r>
        <w:rPr>
          <w:rFonts w:hAnsi="仿宋_GB2312" w:cs="仿宋_GB2312" w:hint="eastAsia"/>
          <w:b/>
          <w:sz w:val="32"/>
          <w:szCs w:val="32"/>
        </w:rPr>
        <w:t>一是将“四史”学习作为思想政治“必修课”。</w:t>
      </w:r>
      <w:r>
        <w:rPr>
          <w:rFonts w:hAnsi="仿宋_GB2312" w:cs="仿宋_GB2312" w:hint="eastAsia"/>
          <w:sz w:val="32"/>
          <w:szCs w:val="32"/>
        </w:rPr>
        <w:t>结合建党百年系列庆祝活动，以党史学习教育为主线，在教师队伍中强化“四史”学习教育。组织党员教师通过主题党日、“三会一课”、专题组织生活会等形式，教育引导广大党员教师、领导干部学史明理、学史增信、学史崇德、学史力行，发扬党的优良传统，积极为师生排忧解难。非党员教师要以举办座谈会等形式，深入学习交流“四史”教育，认真学习党领导人民进行艰苦卓绝的革命奋斗史、理论创新史和自身建设史，学习党的光荣传统、宝贵经验和伟大成就。</w:t>
      </w:r>
      <w:r>
        <w:rPr>
          <w:rFonts w:hAnsi="仿宋_GB2312" w:cs="仿宋_GB2312" w:hint="eastAsia"/>
          <w:b/>
          <w:sz w:val="32"/>
          <w:szCs w:val="32"/>
        </w:rPr>
        <w:t>二是充分挖掘红色资源开展学习教育。</w:t>
      </w:r>
      <w:r>
        <w:rPr>
          <w:rFonts w:hAnsi="仿宋_GB2312" w:cs="仿宋_GB2312" w:hint="eastAsia"/>
          <w:sz w:val="32"/>
          <w:szCs w:val="32"/>
        </w:rPr>
        <w:t>充分发挥我市丰富红色资源优势，结合教育部推荐的精品学习素材（包括电视纪录片《为了和平》、电视专题片《人民的小康》《百年风华》《红船》、电视剧《跨过鸭绿江》《山海情》及《光荣与梦想》《觉醒年代》《大决战》《功勋》等“献礼中国共产党成立100周年”重点剧目），组织教育培训，开展现场教学，传承红色基因，充分激发教师学习内生动力，做到不忘历史、不忘初心，知史爱党、知史爱国。</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（三）开展师德优秀典型先进事迹宣传学习。</w:t>
      </w:r>
      <w:r>
        <w:rPr>
          <w:rFonts w:hAnsi="仿宋_GB2312" w:cs="仿宋_GB2312" w:hint="eastAsia"/>
          <w:b/>
          <w:sz w:val="32"/>
          <w:szCs w:val="32"/>
        </w:rPr>
        <w:t>一是开展教师优秀典型选树宣传活动。</w:t>
      </w:r>
      <w:r>
        <w:rPr>
          <w:rFonts w:hAnsi="仿宋_GB2312" w:cs="仿宋_GB2312" w:hint="eastAsia"/>
          <w:sz w:val="32"/>
          <w:szCs w:val="32"/>
        </w:rPr>
        <w:t>各单位（学校）要组织教师深入学习“人民教育家”、“时代楷模”、教书育人楷模、最美教师、优秀教师、模范教师、教育世家的先进事迹。组织受表彰的教师先进典型、在乡村学校工作满30年的教师代表等深入各学校进行事迹宣讲、作师德专题报告、开展交流座谈等，面向广大教师讲好师德故事，用身边的榜样传递师德力量。</w:t>
      </w:r>
      <w:r>
        <w:rPr>
          <w:rFonts w:hAnsi="仿宋_GB2312" w:cs="仿宋_GB2312" w:hint="eastAsia"/>
          <w:b/>
          <w:sz w:val="32"/>
          <w:szCs w:val="32"/>
        </w:rPr>
        <w:t>二是开展学习师德师风优秀典型活动。</w:t>
      </w:r>
      <w:r>
        <w:rPr>
          <w:rFonts w:hAnsi="仿宋_GB2312" w:cs="仿宋_GB2312" w:hint="eastAsia"/>
          <w:sz w:val="32"/>
          <w:szCs w:val="32"/>
        </w:rPr>
        <w:t>“让有信仰的人讲信仰”，通过组织教师观看优秀典型事迹纪录片和以优秀教师为原型创作的影视剧，如《黄大年》《李保国》《一生只为一事来》等，激励广大教师见贤思齐，引导广大教师从“被感动”到“见行动”。通过开展向师德典型的学习活动，在教育系统掀起争做“四有”好老师的热潮。</w:t>
      </w:r>
      <w:r>
        <w:rPr>
          <w:rFonts w:hAnsi="仿宋_GB2312" w:cs="仿宋_GB2312" w:hint="eastAsia"/>
          <w:b/>
          <w:sz w:val="32"/>
          <w:szCs w:val="32"/>
        </w:rPr>
        <w:t>三是开展“最美教师”宣传推介活动。</w:t>
      </w:r>
      <w:r>
        <w:rPr>
          <w:rFonts w:hAnsi="仿宋_GB2312" w:cs="仿宋_GB2312" w:hint="eastAsia"/>
          <w:sz w:val="32"/>
          <w:szCs w:val="32"/>
        </w:rPr>
        <w:t>深入宣传省、市教师队伍涌现出的时代楷模张玉滚、优秀教师李芳，河南省最美教师程东、李化勇以及各单位（学校）最美教师的先进事迹，在全市弘扬尊师重教的良好风尚，促进形成关心、支持教育发展的良好氛围。</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（四）引导教师学习践行新时代师德规范。</w:t>
      </w:r>
      <w:r>
        <w:rPr>
          <w:rFonts w:hAnsi="仿宋_GB2312" w:cs="仿宋_GB2312" w:hint="eastAsia"/>
          <w:b/>
          <w:sz w:val="32"/>
          <w:szCs w:val="32"/>
        </w:rPr>
        <w:t>一是组织</w:t>
      </w:r>
      <w:r>
        <w:rPr>
          <w:rFonts w:hAnsi="仿宋_GB2312" w:cs="仿宋_GB2312" w:hint="eastAsia"/>
          <w:b/>
          <w:bCs/>
          <w:sz w:val="32"/>
          <w:szCs w:val="32"/>
        </w:rPr>
        <w:t>教师深入学习《准则》。</w:t>
      </w:r>
      <w:r>
        <w:rPr>
          <w:rFonts w:hAnsi="仿宋_GB2312" w:cs="仿宋_GB2312" w:hint="eastAsia"/>
          <w:sz w:val="32"/>
          <w:szCs w:val="32"/>
        </w:rPr>
        <w:t>组织全体教师分类学习教育部《新时代中小学教师职业行为十项准则》《新时代幼儿园教师职业行为十项准则》等系列文件，规范职业行为，明确师德底线。</w:t>
      </w:r>
      <w:r>
        <w:rPr>
          <w:rFonts w:hAnsi="仿宋_GB2312" w:cs="仿宋_GB2312" w:hint="eastAsia"/>
          <w:b/>
          <w:sz w:val="32"/>
          <w:szCs w:val="32"/>
        </w:rPr>
        <w:t>二是开展</w:t>
      </w:r>
      <w:r>
        <w:rPr>
          <w:rFonts w:hAnsi="仿宋_GB2312" w:cs="仿宋_GB2312" w:hint="eastAsia"/>
          <w:b/>
          <w:bCs/>
          <w:sz w:val="32"/>
          <w:szCs w:val="32"/>
        </w:rPr>
        <w:t>《准则》宣传解读活动。</w:t>
      </w:r>
      <w:r>
        <w:rPr>
          <w:rFonts w:hAnsi="仿宋_GB2312" w:cs="仿宋_GB2312" w:hint="eastAsia"/>
          <w:sz w:val="32"/>
          <w:szCs w:val="32"/>
        </w:rPr>
        <w:t>结合省、市和各单位（学校）制定的教师职业行为负面清单和教师师德失范行为处理办法等文件，开展《准则》的宣传解读和贯彻落实，帮助广大教师全面理解和准确把握《准则》内容，做到全员全覆盖、应知应会、必会必做。</w:t>
      </w:r>
      <w:r>
        <w:rPr>
          <w:rFonts w:hAnsi="仿宋_GB2312" w:cs="仿宋_GB2312" w:hint="eastAsia"/>
          <w:b/>
          <w:sz w:val="32"/>
          <w:szCs w:val="32"/>
        </w:rPr>
        <w:t>三是督促《准则》贯彻落实。</w:t>
      </w:r>
      <w:r>
        <w:rPr>
          <w:rFonts w:hAnsi="仿宋_GB2312" w:cs="仿宋_GB2312" w:hint="eastAsia"/>
          <w:sz w:val="32"/>
          <w:szCs w:val="32"/>
        </w:rPr>
        <w:t>严格督促各级各类学校将学习《准则》作为</w:t>
      </w:r>
      <w:r>
        <w:rPr>
          <w:rFonts w:hAnsi="仿宋_GB2312" w:cs="仿宋_GB2312" w:hint="eastAsia"/>
          <w:spacing w:val="-4"/>
          <w:sz w:val="32"/>
          <w:szCs w:val="32"/>
        </w:rPr>
        <w:t>必修内容，全面纳入新教师入职培训和在职教师日常培训，抓实学习督导和效果测评，确保《准则》落实到位，形成长效机制</w:t>
      </w:r>
      <w:r>
        <w:rPr>
          <w:rFonts w:hAnsi="仿宋_GB2312" w:cs="仿宋_GB2312" w:hint="eastAsia"/>
          <w:sz w:val="32"/>
          <w:szCs w:val="32"/>
        </w:rPr>
        <w:t>。</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（五）集中开展师德警示教育。</w:t>
      </w:r>
      <w:r>
        <w:rPr>
          <w:rFonts w:hAnsi="仿宋_GB2312" w:cs="仿宋_GB2312" w:hint="eastAsia"/>
          <w:b/>
          <w:sz w:val="32"/>
          <w:szCs w:val="32"/>
        </w:rPr>
        <w:t>一是定期</w:t>
      </w:r>
      <w:r>
        <w:rPr>
          <w:rFonts w:hAnsi="仿宋_GB2312" w:cs="仿宋_GB2312" w:hint="eastAsia"/>
          <w:b/>
          <w:bCs/>
          <w:sz w:val="32"/>
          <w:szCs w:val="32"/>
        </w:rPr>
        <w:t>开展师德警示教育活动。</w:t>
      </w:r>
      <w:r>
        <w:rPr>
          <w:rFonts w:hAnsi="仿宋_GB2312" w:cs="仿宋_GB2312" w:hint="eastAsia"/>
          <w:sz w:val="32"/>
          <w:szCs w:val="32"/>
        </w:rPr>
        <w:t>各单位（学校）要定期组织教师召开师德警示教育大会，以教育部和省教育厅网站公开曝光的违反教师职业行为十项准则典型案例为反面教材，开展警示教育，引导教师以案为鉴。</w:t>
      </w:r>
      <w:r>
        <w:rPr>
          <w:rFonts w:hAnsi="仿宋_GB2312" w:cs="仿宋_GB2312" w:hint="eastAsia"/>
          <w:b/>
          <w:sz w:val="32"/>
          <w:szCs w:val="32"/>
        </w:rPr>
        <w:t>二是定</w:t>
      </w:r>
      <w:r>
        <w:rPr>
          <w:rFonts w:hAnsi="仿宋_GB2312" w:cs="仿宋_GB2312" w:hint="eastAsia"/>
          <w:b/>
          <w:bCs/>
          <w:sz w:val="32"/>
          <w:szCs w:val="32"/>
        </w:rPr>
        <w:t>期通报师德违规问题。</w:t>
      </w:r>
      <w:r>
        <w:rPr>
          <w:rFonts w:hAnsi="仿宋_GB2312" w:cs="仿宋_GB2312" w:hint="eastAsia"/>
          <w:sz w:val="32"/>
          <w:szCs w:val="32"/>
        </w:rPr>
        <w:t>结合师德违规问题，对照新时代教师职业行为十项准则正面规范和负面清单，教育广大教师以案为鉴、以案明纪。针对出现的师德违规问题，要及时通报师德违规问题及处理结果，组织教师讨论剖析原因、对照查摆自省，做到警钟长鸣。</w:t>
      </w:r>
      <w:r>
        <w:rPr>
          <w:rFonts w:hAnsi="仿宋_GB2312" w:cs="仿宋_GB2312" w:hint="eastAsia"/>
          <w:b/>
          <w:sz w:val="32"/>
          <w:szCs w:val="32"/>
        </w:rPr>
        <w:t>三是健</w:t>
      </w:r>
      <w:r>
        <w:rPr>
          <w:rFonts w:hAnsi="仿宋_GB2312" w:cs="仿宋_GB2312" w:hint="eastAsia"/>
          <w:b/>
          <w:bCs/>
          <w:sz w:val="32"/>
          <w:szCs w:val="32"/>
        </w:rPr>
        <w:t>全师德建设长效机制。</w:t>
      </w:r>
      <w:r>
        <w:rPr>
          <w:rFonts w:hAnsi="仿宋_GB2312" w:cs="仿宋_GB2312" w:hint="eastAsia"/>
          <w:sz w:val="32"/>
          <w:szCs w:val="32"/>
        </w:rPr>
        <w:t>深入贯彻教育部等七部门《关于加强和改进新时代师德师风建设的意见》，市、县（区）教育行政部门要进一步健全宣传、教育、考核、奖惩、监督“五位一体”师德建设长效机制，推动师德建设工作的系统性、持久性、针对性、实效性。</w:t>
      </w:r>
    </w:p>
    <w:p w:rsidR="0002233B" w:rsidRDefault="002D6096" w:rsidP="00CF2C21">
      <w:pPr>
        <w:spacing w:line="580" w:lineRule="exact"/>
        <w:ind w:firstLineChars="199" w:firstLine="637"/>
        <w:rPr>
          <w:rFonts w:ascii="黑体" w:eastAsia="黑体" w:hAnsi="黑体" w:cs="黑体"/>
          <w:sz w:val="32"/>
          <w:szCs w:val="32"/>
        </w:rPr>
      </w:pPr>
      <w:r>
        <w:rPr>
          <w:rFonts w:ascii="黑体" w:eastAsia="黑体" w:hAnsi="黑体" w:cs="黑体" w:hint="eastAsia"/>
          <w:sz w:val="32"/>
          <w:szCs w:val="32"/>
        </w:rPr>
        <w:t>三、工作安排</w:t>
      </w:r>
    </w:p>
    <w:p w:rsidR="0002233B" w:rsidRDefault="002D6096" w:rsidP="00CF2C21">
      <w:pPr>
        <w:spacing w:line="580" w:lineRule="exact"/>
        <w:ind w:firstLineChars="199" w:firstLine="637"/>
        <w:rPr>
          <w:rFonts w:hAnsi="仿宋_GB2312" w:cs="仿宋_GB2312"/>
          <w:sz w:val="32"/>
          <w:szCs w:val="32"/>
        </w:rPr>
      </w:pPr>
      <w:r>
        <w:rPr>
          <w:rFonts w:hAnsi="仿宋_GB2312" w:cs="仿宋_GB2312" w:hint="eastAsia"/>
          <w:sz w:val="32"/>
          <w:szCs w:val="32"/>
        </w:rPr>
        <w:t>师德专题教育贯穿2021年全年，突出明师德要求、强“四史”教育、学师德楷模、遵师德规范、守师德底线，注重融入日常、抓在经常，强化系统组织、分类指导。</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（一）动员部署(6月底前)。</w:t>
      </w:r>
      <w:r>
        <w:rPr>
          <w:rFonts w:hAnsi="仿宋_GB2312" w:cs="仿宋_GB2312" w:hint="eastAsia"/>
          <w:bCs/>
          <w:sz w:val="32"/>
          <w:szCs w:val="32"/>
        </w:rPr>
        <w:t>各单位（学校）要</w:t>
      </w:r>
      <w:r>
        <w:rPr>
          <w:rFonts w:hAnsi="仿宋_GB2312" w:cs="仿宋_GB2312" w:hint="eastAsia"/>
          <w:sz w:val="32"/>
          <w:szCs w:val="32"/>
        </w:rPr>
        <w:t>认真按照通知要求开展动员部署，明确意义和学习内容，统一思想、提高认识，结合实际制定方案，做到广泛动员、积极宣传、深入人心、全员参与。</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（二）学习教育（6月至11月）。</w:t>
      </w:r>
      <w:r>
        <w:rPr>
          <w:rFonts w:hAnsi="仿宋_GB2312" w:cs="仿宋_GB2312" w:hint="eastAsia"/>
          <w:sz w:val="32"/>
          <w:szCs w:val="32"/>
        </w:rPr>
        <w:t>各单位（学校）要通过开展学习研讨、政策宣讲、培训学习、典型宣传以及警示教育等方式，深入开展专题教育。</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（三）督促检查(7月至11月)。</w:t>
      </w:r>
      <w:r>
        <w:rPr>
          <w:rFonts w:hAnsi="仿宋_GB2312" w:cs="仿宋_GB2312" w:hint="eastAsia"/>
          <w:bCs/>
          <w:sz w:val="32"/>
          <w:szCs w:val="32"/>
        </w:rPr>
        <w:t>市教体局</w:t>
      </w:r>
      <w:r>
        <w:rPr>
          <w:rFonts w:hAnsi="仿宋_GB2312" w:cs="仿宋_GB2312" w:hint="eastAsia"/>
          <w:sz w:val="32"/>
          <w:szCs w:val="32"/>
        </w:rPr>
        <w:t>成立师德专题教育领导小组对各单位（学校）师德专题教育开展情况和成效等进行督促检查。同时，要做好迎接省教育厅专题教育领导小组的督导。</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（四）系统总结(7月和11月)。</w:t>
      </w:r>
      <w:r>
        <w:rPr>
          <w:rFonts w:hAnsi="仿宋_GB2312" w:cs="仿宋_GB2312" w:hint="eastAsia"/>
          <w:sz w:val="32"/>
          <w:szCs w:val="32"/>
        </w:rPr>
        <w:t>各单位（学校）于7月10日前，总结师德专题教育开展情况和阶段性成效报送市教体局；于11月10日前，将师德专题教育总结，包括总体情况、开展形式、组织班次、学时要求、工作成效、特色案例、长效机制等报送市教体局。</w:t>
      </w:r>
    </w:p>
    <w:p w:rsidR="0002233B" w:rsidRDefault="002D6096">
      <w:pPr>
        <w:autoSpaceDE w:val="0"/>
        <w:spacing w:line="580" w:lineRule="exact"/>
        <w:ind w:firstLineChars="200" w:firstLine="640"/>
        <w:rPr>
          <w:rFonts w:hAnsi="仿宋_GB2312" w:cs="仿宋_GB2312"/>
          <w:sz w:val="32"/>
          <w:szCs w:val="32"/>
        </w:rPr>
      </w:pPr>
      <w:r>
        <w:rPr>
          <w:rFonts w:hAnsi="仿宋_GB2312" w:cs="仿宋_GB2312" w:hint="eastAsia"/>
          <w:kern w:val="0"/>
          <w:sz w:val="32"/>
          <w:szCs w:val="32"/>
        </w:rPr>
        <w:t>市教体局教师教育科联系人：张鹏；电话：6221783；邮箱：jsjyk2020@126.com。</w:t>
      </w:r>
    </w:p>
    <w:p w:rsidR="0002233B" w:rsidRDefault="002D6096" w:rsidP="00CF2C21">
      <w:pPr>
        <w:spacing w:line="580" w:lineRule="exact"/>
        <w:ind w:firstLineChars="199" w:firstLine="637"/>
        <w:rPr>
          <w:rFonts w:ascii="黑体" w:eastAsia="黑体" w:hAnsi="黑体" w:cs="黑体"/>
          <w:sz w:val="32"/>
          <w:szCs w:val="32"/>
        </w:rPr>
      </w:pPr>
      <w:r>
        <w:rPr>
          <w:rFonts w:ascii="黑体" w:eastAsia="黑体" w:hAnsi="黑体" w:cs="黑体" w:hint="eastAsia"/>
          <w:sz w:val="32"/>
          <w:szCs w:val="32"/>
        </w:rPr>
        <w:t>四、组织保障</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（一）高度重视，统筹推进。</w:t>
      </w:r>
      <w:r>
        <w:rPr>
          <w:rFonts w:hAnsi="仿宋_GB2312" w:cs="仿宋_GB2312" w:hint="eastAsia"/>
          <w:bCs/>
          <w:sz w:val="32"/>
          <w:szCs w:val="32"/>
        </w:rPr>
        <w:t>各单位（学校）</w:t>
      </w:r>
      <w:r>
        <w:rPr>
          <w:rFonts w:hAnsi="仿宋_GB2312" w:cs="仿宋_GB2312" w:hint="eastAsia"/>
          <w:sz w:val="32"/>
          <w:szCs w:val="32"/>
        </w:rPr>
        <w:t>要将开展师德专题教育列入2021年工作要点，结合实际制定专题教育方案，严格按时推进。详细制定“四史”学习教育推进方案，紧抓“党史学习教育”主线，要按照“制定方案系统学、党员干部带头学、结合活动重点学、引导学生一起学”总体要求，组织广大教师开展有计划安排、有形式创新、有学时要求、有时间节点、有督促检查、有效果总结的系统化学习。</w:t>
      </w:r>
    </w:p>
    <w:p w:rsidR="0002233B" w:rsidRDefault="002D6096" w:rsidP="00CF2C21">
      <w:pPr>
        <w:pStyle w:val="a6"/>
        <w:widowControl/>
        <w:shd w:val="clear" w:color="auto" w:fill="FFFFFF"/>
        <w:spacing w:before="0" w:beforeAutospacing="0" w:after="0" w:afterAutospacing="0" w:line="580" w:lineRule="exact"/>
        <w:ind w:firstLineChars="200" w:firstLine="643"/>
        <w:contextualSpacing/>
        <w:jc w:val="both"/>
        <w:rPr>
          <w:rFonts w:hAnsi="仿宋_GB2312" w:cs="仿宋_GB2312"/>
          <w:sz w:val="32"/>
          <w:szCs w:val="32"/>
        </w:rPr>
      </w:pPr>
      <w:r>
        <w:rPr>
          <w:rFonts w:ascii="楷体" w:eastAsia="楷体" w:hAnsi="楷体" w:cs="楷体" w:hint="eastAsia"/>
          <w:b/>
          <w:sz w:val="32"/>
          <w:szCs w:val="32"/>
        </w:rPr>
        <w:t>（二）加强领导，落实责任。</w:t>
      </w:r>
      <w:r>
        <w:rPr>
          <w:rFonts w:hAnsi="仿宋_GB2312" w:cs="仿宋_GB2312" w:hint="eastAsia"/>
          <w:sz w:val="32"/>
          <w:szCs w:val="32"/>
        </w:rPr>
        <w:t>为推进师德专题教育深入开展，市教体局成立师德专题教育领导小组，全面加强对专题教育的组织领导。各单位（学校）要参照市局做法健全组织机构，按照</w:t>
      </w:r>
      <w:r>
        <w:rPr>
          <w:rFonts w:hint="eastAsia"/>
          <w:sz w:val="32"/>
          <w:szCs w:val="32"/>
        </w:rPr>
        <w:t>“谁主管、谁负责”的原则，</w:t>
      </w:r>
      <w:r>
        <w:rPr>
          <w:rFonts w:cs="仿宋_GB2312" w:hint="eastAsia"/>
          <w:sz w:val="32"/>
          <w:szCs w:val="32"/>
          <w:shd w:val="clear" w:color="auto" w:fill="FFFFFF"/>
        </w:rPr>
        <w:t>把专题教育事项落实到责任领导、责任单位和具体责任人，突出问题导向，加强督促指导，明确完成时限，</w:t>
      </w:r>
      <w:r>
        <w:rPr>
          <w:rFonts w:hAnsi="仿宋_GB2312" w:cs="仿宋_GB2312" w:hint="eastAsia"/>
          <w:sz w:val="32"/>
          <w:szCs w:val="32"/>
        </w:rPr>
        <w:t>层层落实责任。</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（三）拓展渠道，注重实效。</w:t>
      </w:r>
      <w:r>
        <w:rPr>
          <w:rFonts w:hAnsi="仿宋_GB2312" w:cs="仿宋_GB2312" w:hint="eastAsia"/>
          <w:sz w:val="32"/>
          <w:szCs w:val="32"/>
        </w:rPr>
        <w:t>各单位（学校）可充分运用教育部教师工作司发布的师德专题教育学习资料（电子版，相关资料可通过教育部门户网站和“中国教育发布”APP学习、下载。包括《习近平总书记关于师德师风的重要论述摘编》《“四史”学习教育资料汇编》《师德优秀典型先进事迹》《新时代师德规范》《违反教师职业行为十项准则典型案例》等）开展教育活动。同时，省厅将在“学习强国”学习平台推荐“教育—教师”栏目设置“师德师风教育”专区。河南省师德建设宣传网和“河南师德”微信公众号也将进一步整合汇聚学习资源，方便广大教师学习。市教体局将开展优秀典型案例评选推荐、组织汇编师德专题教育资料，市教育电视台将跟踪报道各单位（学校）专题教育活动开展情况。</w:t>
      </w:r>
    </w:p>
    <w:p w:rsidR="0002233B" w:rsidRDefault="002D6096">
      <w:pPr>
        <w:spacing w:line="580" w:lineRule="exact"/>
        <w:ind w:firstLineChars="199" w:firstLine="639"/>
        <w:rPr>
          <w:rFonts w:hAnsi="仿宋_GB2312" w:cs="仿宋_GB2312"/>
          <w:sz w:val="32"/>
          <w:szCs w:val="32"/>
        </w:rPr>
      </w:pPr>
      <w:r>
        <w:rPr>
          <w:rFonts w:ascii="楷体" w:eastAsia="楷体" w:hAnsi="楷体" w:cs="楷体" w:hint="eastAsia"/>
          <w:b/>
          <w:sz w:val="32"/>
          <w:szCs w:val="32"/>
        </w:rPr>
        <w:t>（四）教育引导，强化宣传。</w:t>
      </w:r>
      <w:r>
        <w:rPr>
          <w:rFonts w:hAnsi="仿宋_GB2312" w:cs="仿宋_GB2312" w:hint="eastAsia"/>
          <w:sz w:val="32"/>
          <w:szCs w:val="32"/>
        </w:rPr>
        <w:t>组织教师在教研组、年级组、基层党支部等范围内开展专题座谈研讨，交流体会、深化认识。分类做好广大青少年学生和儿童的教育引导，学做融合、知行合一。同时，把牢正确的政治方向和舆论导向，通过校报校刊、广播电视、校园网络、橱窗板报、微信公众号等校内外媒体平台，广泛宣传和及时报道师德专题教育开展情况和实效，充分展现新时代人民教师围绕立德树人强化师德教育，为党育人、为国育才的奋进风貌，营造庆祝建党百年华诞、建功立业谱写新篇的热烈氛围。</w:t>
      </w:r>
    </w:p>
    <w:p w:rsidR="0002233B" w:rsidRDefault="002D6096" w:rsidP="00CF2C21">
      <w:pPr>
        <w:spacing w:line="580" w:lineRule="exact"/>
        <w:ind w:firstLineChars="199" w:firstLine="637"/>
        <w:rPr>
          <w:rFonts w:hAnsi="仿宋_GB2312" w:cs="仿宋_GB2312"/>
          <w:sz w:val="32"/>
          <w:szCs w:val="32"/>
        </w:rPr>
      </w:pPr>
      <w:r>
        <w:rPr>
          <w:rFonts w:hAnsi="仿宋_GB2312" w:cs="仿宋_GB2312" w:hint="eastAsia"/>
          <w:sz w:val="32"/>
          <w:szCs w:val="32"/>
        </w:rPr>
        <w:t xml:space="preserve"> </w:t>
      </w:r>
    </w:p>
    <w:p w:rsidR="0002233B" w:rsidRDefault="002D6096" w:rsidP="00CF2C21">
      <w:pPr>
        <w:spacing w:line="580" w:lineRule="exact"/>
        <w:ind w:firstLineChars="199" w:firstLine="637"/>
        <w:rPr>
          <w:rFonts w:hAnsi="仿宋_GB2312" w:cs="仿宋_GB2312"/>
          <w:sz w:val="32"/>
          <w:szCs w:val="32"/>
        </w:rPr>
      </w:pPr>
      <w:r>
        <w:rPr>
          <w:rFonts w:hAnsi="仿宋_GB2312" w:cs="仿宋_GB2312" w:hint="eastAsia"/>
          <w:sz w:val="32"/>
          <w:szCs w:val="32"/>
        </w:rPr>
        <w:t>附件：全市教育体育系统师德专题教育领导小组名单</w:t>
      </w:r>
    </w:p>
    <w:p w:rsidR="0002233B" w:rsidRDefault="002D6096">
      <w:pPr>
        <w:spacing w:line="580" w:lineRule="exact"/>
        <w:rPr>
          <w:rFonts w:hAnsi="仿宋_GB2312" w:cs="仿宋_GB2312"/>
          <w:sz w:val="32"/>
          <w:szCs w:val="32"/>
        </w:rPr>
      </w:pPr>
      <w:r>
        <w:rPr>
          <w:rFonts w:hAnsi="仿宋_GB2312" w:cs="仿宋_GB2312" w:hint="eastAsia"/>
          <w:sz w:val="32"/>
          <w:szCs w:val="32"/>
        </w:rPr>
        <w:br w:type="page"/>
      </w:r>
      <w:r>
        <w:rPr>
          <w:rFonts w:ascii="方正黑体_GBK" w:eastAsia="方正黑体_GBK" w:hAnsi="方正黑体_GBK" w:cs="方正黑体_GBK" w:hint="eastAsia"/>
          <w:sz w:val="32"/>
          <w:szCs w:val="32"/>
        </w:rPr>
        <w:t>附  件</w:t>
      </w:r>
    </w:p>
    <w:p w:rsidR="0002233B" w:rsidRDefault="002D6096">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全市教育体育系统师德专题教育领导小组名单</w:t>
      </w:r>
    </w:p>
    <w:p w:rsidR="0002233B" w:rsidRDefault="002D6096">
      <w:pPr>
        <w:snapToGrid w:val="0"/>
        <w:spacing w:line="580" w:lineRule="exact"/>
        <w:rPr>
          <w:rFonts w:hAnsi="仿宋_GB2312" w:cs="仿宋_GB2312"/>
          <w:sz w:val="32"/>
          <w:szCs w:val="32"/>
        </w:rPr>
      </w:pPr>
      <w:r>
        <w:rPr>
          <w:rFonts w:hAnsi="仿宋_GB2312" w:cs="仿宋_GB2312" w:hint="eastAsia"/>
          <w:sz w:val="32"/>
          <w:szCs w:val="32"/>
        </w:rPr>
        <w:t xml:space="preserve"> </w:t>
      </w:r>
    </w:p>
    <w:p w:rsidR="0002233B" w:rsidRDefault="002D6096">
      <w:pPr>
        <w:autoSpaceDE w:val="0"/>
        <w:spacing w:line="580" w:lineRule="exact"/>
        <w:ind w:firstLineChars="200" w:firstLine="640"/>
        <w:rPr>
          <w:rFonts w:hAnsi="仿宋_GB2312" w:cs="仿宋_GB2312"/>
          <w:sz w:val="32"/>
          <w:szCs w:val="32"/>
        </w:rPr>
      </w:pPr>
      <w:r>
        <w:rPr>
          <w:rFonts w:hAnsi="仿宋_GB2312" w:cs="仿宋_GB2312" w:hint="eastAsia"/>
          <w:sz w:val="32"/>
          <w:szCs w:val="32"/>
        </w:rPr>
        <w:t>组  长：苏锡凌（市教体局党组书记、局长、二级巡视员）</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副组长：毕乐武（市教体局党组副书记、副局长）</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郑祖胜（市教体局党组成员、副局长、二级调研员）</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高君行（市教体局党组成员、副局长）</w:t>
      </w:r>
    </w:p>
    <w:p w:rsidR="0002233B" w:rsidRDefault="002D6096" w:rsidP="00CF2C21">
      <w:pPr>
        <w:autoSpaceDE w:val="0"/>
        <w:spacing w:line="580" w:lineRule="exact"/>
        <w:ind w:left="3200" w:hangingChars="1000" w:hanging="3200"/>
        <w:rPr>
          <w:rFonts w:hAnsi="仿宋_GB2312" w:cs="仿宋_GB2312"/>
          <w:spacing w:val="-23"/>
          <w:sz w:val="32"/>
          <w:szCs w:val="32"/>
        </w:rPr>
      </w:pPr>
      <w:r>
        <w:rPr>
          <w:rFonts w:hAnsi="仿宋_GB2312" w:cs="仿宋_GB2312" w:hint="eastAsia"/>
          <w:sz w:val="32"/>
          <w:szCs w:val="32"/>
        </w:rPr>
        <w:t xml:space="preserve">            董俊红</w:t>
      </w:r>
      <w:r>
        <w:rPr>
          <w:rFonts w:hAnsi="仿宋_GB2312" w:cs="仿宋_GB2312" w:hint="eastAsia"/>
          <w:spacing w:val="-23"/>
          <w:sz w:val="32"/>
          <w:szCs w:val="32"/>
        </w:rPr>
        <w:t>（市教体局党组成员、市纪委监委驻市局纪检组组长）</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刘泽志（市教体局党组成员、副局长）</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何厚谦（市教体局二级调研员）</w:t>
      </w:r>
    </w:p>
    <w:p w:rsidR="0002233B" w:rsidRDefault="002D6096" w:rsidP="00CF2C21">
      <w:pPr>
        <w:autoSpaceDE w:val="0"/>
        <w:spacing w:line="580" w:lineRule="exact"/>
        <w:ind w:left="160" w:hangingChars="50" w:hanging="160"/>
        <w:rPr>
          <w:rFonts w:hAnsi="仿宋_GB2312" w:cs="仿宋_GB2312"/>
          <w:sz w:val="32"/>
          <w:szCs w:val="32"/>
        </w:rPr>
      </w:pPr>
      <w:r>
        <w:rPr>
          <w:rFonts w:hAnsi="仿宋_GB2312" w:cs="仿宋_GB2312" w:hint="eastAsia"/>
          <w:sz w:val="32"/>
          <w:szCs w:val="32"/>
        </w:rPr>
        <w:t xml:space="preserve">            潘中华（市教体局二级调研员）</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成  员：唐族启（办公室主任）</w:t>
      </w:r>
    </w:p>
    <w:p w:rsidR="0002233B" w:rsidRDefault="002D6096">
      <w:pPr>
        <w:autoSpaceDE w:val="0"/>
        <w:spacing w:line="580" w:lineRule="exact"/>
        <w:ind w:firstLineChars="600" w:firstLine="1920"/>
        <w:rPr>
          <w:rFonts w:hAnsi="仿宋_GB2312" w:cs="仿宋_GB2312"/>
          <w:sz w:val="32"/>
          <w:szCs w:val="32"/>
        </w:rPr>
      </w:pPr>
      <w:r>
        <w:rPr>
          <w:rFonts w:hAnsi="仿宋_GB2312" w:cs="仿宋_GB2312" w:hint="eastAsia"/>
          <w:sz w:val="32"/>
          <w:szCs w:val="32"/>
        </w:rPr>
        <w:t>程  锋（人事科科长）</w:t>
      </w:r>
    </w:p>
    <w:p w:rsidR="0002233B" w:rsidRDefault="002D6096">
      <w:pPr>
        <w:autoSpaceDE w:val="0"/>
        <w:spacing w:line="580" w:lineRule="exact"/>
        <w:rPr>
          <w:rFonts w:hAnsi="仿宋_GB2312" w:cs="仿宋_GB2312"/>
          <w:sz w:val="32"/>
          <w:szCs w:val="32"/>
        </w:rPr>
      </w:pPr>
      <w:r>
        <w:rPr>
          <w:rFonts w:hAnsi="仿宋_GB2312" w:cs="仿宋_GB2312" w:hint="eastAsia"/>
          <w:sz w:val="32"/>
          <w:szCs w:val="32"/>
        </w:rPr>
        <w:t xml:space="preserve">            祝良桂（基础教育科科长）</w:t>
      </w:r>
    </w:p>
    <w:p w:rsidR="0002233B" w:rsidRDefault="002D6096">
      <w:pPr>
        <w:autoSpaceDE w:val="0"/>
        <w:spacing w:line="580" w:lineRule="exact"/>
        <w:ind w:firstLineChars="600" w:firstLine="1920"/>
        <w:rPr>
          <w:rFonts w:hAnsi="仿宋_GB2312" w:cs="仿宋_GB2312"/>
          <w:sz w:val="32"/>
          <w:szCs w:val="32"/>
        </w:rPr>
      </w:pPr>
      <w:r>
        <w:rPr>
          <w:rFonts w:hAnsi="仿宋_GB2312" w:cs="仿宋_GB2312" w:hint="eastAsia"/>
          <w:sz w:val="32"/>
          <w:szCs w:val="32"/>
        </w:rPr>
        <w:t>翟  娟（职业教育与成人教育科科长）</w:t>
      </w:r>
    </w:p>
    <w:p w:rsidR="0002233B" w:rsidRDefault="002D6096">
      <w:pPr>
        <w:autoSpaceDE w:val="0"/>
        <w:spacing w:line="580" w:lineRule="exact"/>
        <w:ind w:firstLineChars="600" w:firstLine="1920"/>
        <w:rPr>
          <w:rFonts w:hAnsi="仿宋_GB2312" w:cs="仿宋_GB2312"/>
          <w:sz w:val="32"/>
          <w:szCs w:val="32"/>
        </w:rPr>
      </w:pPr>
      <w:r>
        <w:rPr>
          <w:rFonts w:hAnsi="仿宋_GB2312" w:cs="仿宋_GB2312" w:hint="eastAsia"/>
          <w:sz w:val="32"/>
          <w:szCs w:val="32"/>
        </w:rPr>
        <w:t>周福胜（教师教育科科长）</w:t>
      </w:r>
    </w:p>
    <w:p w:rsidR="0002233B" w:rsidRDefault="002D6096">
      <w:pPr>
        <w:autoSpaceDE w:val="0"/>
        <w:spacing w:line="580" w:lineRule="exact"/>
        <w:ind w:firstLineChars="600" w:firstLine="1920"/>
        <w:rPr>
          <w:rFonts w:hAnsi="仿宋_GB2312" w:cs="仿宋_GB2312"/>
          <w:sz w:val="32"/>
          <w:szCs w:val="32"/>
        </w:rPr>
      </w:pPr>
      <w:r>
        <w:rPr>
          <w:rFonts w:hAnsi="仿宋_GB2312" w:cs="仿宋_GB2312" w:hint="eastAsia"/>
          <w:sz w:val="32"/>
          <w:szCs w:val="32"/>
        </w:rPr>
        <w:t>孟  辉（民办教育科科长）</w:t>
      </w:r>
    </w:p>
    <w:p w:rsidR="0002233B" w:rsidRDefault="002D6096">
      <w:pPr>
        <w:autoSpaceDE w:val="0"/>
        <w:spacing w:line="580" w:lineRule="exact"/>
        <w:ind w:firstLineChars="600" w:firstLine="1920"/>
        <w:rPr>
          <w:rFonts w:hAnsi="仿宋_GB2312" w:cs="仿宋_GB2312"/>
          <w:sz w:val="32"/>
          <w:szCs w:val="32"/>
        </w:rPr>
      </w:pPr>
      <w:r>
        <w:rPr>
          <w:rFonts w:hAnsi="仿宋_GB2312" w:cs="仿宋_GB2312" w:hint="eastAsia"/>
          <w:sz w:val="32"/>
          <w:szCs w:val="32"/>
        </w:rPr>
        <w:t>张焕云（教育督导办公室主任）</w:t>
      </w:r>
    </w:p>
    <w:p w:rsidR="0002233B" w:rsidRDefault="002D6096">
      <w:pPr>
        <w:autoSpaceDE w:val="0"/>
        <w:spacing w:line="580" w:lineRule="exact"/>
        <w:ind w:firstLineChars="600" w:firstLine="1920"/>
        <w:rPr>
          <w:rFonts w:hAnsi="仿宋_GB2312" w:cs="仿宋_GB2312"/>
          <w:sz w:val="32"/>
          <w:szCs w:val="32"/>
        </w:rPr>
      </w:pPr>
      <w:r>
        <w:rPr>
          <w:rFonts w:hAnsi="仿宋_GB2312" w:cs="仿宋_GB2312" w:hint="eastAsia"/>
          <w:sz w:val="32"/>
          <w:szCs w:val="32"/>
        </w:rPr>
        <w:t>姜  军（</w:t>
      </w:r>
      <w:r>
        <w:rPr>
          <w:rFonts w:hAnsi="仿宋_GB2312" w:cs="仿宋_GB2312" w:hint="eastAsia"/>
          <w:sz w:val="28"/>
          <w:szCs w:val="28"/>
        </w:rPr>
        <w:t>党风行风建设工作办公室主任、思想政治科科长</w:t>
      </w:r>
      <w:r>
        <w:rPr>
          <w:rFonts w:hAnsi="仿宋_GB2312" w:cs="仿宋_GB2312" w:hint="eastAsia"/>
          <w:sz w:val="32"/>
          <w:szCs w:val="32"/>
        </w:rPr>
        <w:t>）</w:t>
      </w:r>
    </w:p>
    <w:p w:rsidR="0002233B" w:rsidRDefault="002D6096">
      <w:pPr>
        <w:autoSpaceDE w:val="0"/>
        <w:spacing w:line="580" w:lineRule="exact"/>
        <w:ind w:firstLine="680"/>
        <w:rPr>
          <w:rFonts w:hAnsi="仿宋_GB2312" w:cs="仿宋_GB2312"/>
          <w:sz w:val="32"/>
          <w:szCs w:val="32"/>
        </w:rPr>
      </w:pPr>
      <w:r>
        <w:rPr>
          <w:rFonts w:hAnsi="仿宋_GB2312" w:cs="仿宋_GB2312" w:hint="eastAsia"/>
          <w:sz w:val="32"/>
          <w:szCs w:val="32"/>
        </w:rPr>
        <w:t>领导小组下设办公室，</w:t>
      </w:r>
      <w:r>
        <w:rPr>
          <w:rFonts w:hAnsi="仿宋_GB2312" w:cs="仿宋_GB2312" w:hint="eastAsia"/>
          <w:spacing w:val="-6"/>
          <w:sz w:val="32"/>
          <w:szCs w:val="32"/>
        </w:rPr>
        <w:t>办公室主任由潘中华同志兼任，办公室副主任由姜军、翟娟、周福胜同志兼任。</w:t>
      </w:r>
    </w:p>
    <w:sectPr w:rsidR="0002233B">
      <w:footerReference w:type="default" r:id="rId8"/>
      <w:pgSz w:w="11906" w:h="16838"/>
      <w:pgMar w:top="2041" w:right="1417" w:bottom="1871" w:left="1474" w:header="1531" w:footer="1531" w:gutter="0"/>
      <w:cols w:space="0"/>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84" w:rsidRDefault="00D25484">
      <w:r>
        <w:separator/>
      </w:r>
    </w:p>
  </w:endnote>
  <w:endnote w:type="continuationSeparator" w:id="0">
    <w:p w:rsidR="00D25484" w:rsidRDefault="00D2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3B" w:rsidRDefault="002D6096">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2233B" w:rsidRDefault="002D6096">
                          <w:pPr>
                            <w:pStyle w:val="a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25484">
                            <w:rPr>
                              <w:noProof/>
                              <w:sz w:val="28"/>
                              <w:szCs w:val="28"/>
                            </w:rPr>
                            <w:t>1</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2233B" w:rsidRDefault="002D6096">
                    <w:pPr>
                      <w:pStyle w:val="a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25484">
                      <w:rPr>
                        <w:noProof/>
                        <w:sz w:val="28"/>
                        <w:szCs w:val="28"/>
                      </w:rPr>
                      <w:t>1</w:t>
                    </w:r>
                    <w:r>
                      <w:rPr>
                        <w:sz w:val="28"/>
                        <w:szCs w:val="28"/>
                      </w:rPr>
                      <w:fldChar w:fldCharType="end"/>
                    </w:r>
                    <w:r>
                      <w:rPr>
                        <w:rFonts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84" w:rsidRDefault="00D25484">
      <w:r>
        <w:separator/>
      </w:r>
    </w:p>
  </w:footnote>
  <w:footnote w:type="continuationSeparator" w:id="0">
    <w:p w:rsidR="00D25484" w:rsidRDefault="00D25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209"/>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83"/>
    <w:rsid w:val="9C8B5425"/>
    <w:rsid w:val="DD3F3974"/>
    <w:rsid w:val="F7FF511D"/>
    <w:rsid w:val="FB56A32B"/>
    <w:rsid w:val="000076EC"/>
    <w:rsid w:val="0002233B"/>
    <w:rsid w:val="00106645"/>
    <w:rsid w:val="001B4020"/>
    <w:rsid w:val="002142AC"/>
    <w:rsid w:val="002D6096"/>
    <w:rsid w:val="005974A2"/>
    <w:rsid w:val="00650F4E"/>
    <w:rsid w:val="0065120C"/>
    <w:rsid w:val="006F7EEA"/>
    <w:rsid w:val="00811657"/>
    <w:rsid w:val="0082569B"/>
    <w:rsid w:val="00A033B0"/>
    <w:rsid w:val="00A035BB"/>
    <w:rsid w:val="00A03CBC"/>
    <w:rsid w:val="00AF7588"/>
    <w:rsid w:val="00B21003"/>
    <w:rsid w:val="00C7438A"/>
    <w:rsid w:val="00CA57EC"/>
    <w:rsid w:val="00CF2C21"/>
    <w:rsid w:val="00D15383"/>
    <w:rsid w:val="00D25484"/>
    <w:rsid w:val="00D348A1"/>
    <w:rsid w:val="00D46BE5"/>
    <w:rsid w:val="00E14D01"/>
    <w:rsid w:val="022F7C27"/>
    <w:rsid w:val="035D0770"/>
    <w:rsid w:val="16187393"/>
    <w:rsid w:val="1B020FCB"/>
    <w:rsid w:val="1B853B11"/>
    <w:rsid w:val="1CDC2AD2"/>
    <w:rsid w:val="21B7234E"/>
    <w:rsid w:val="24631CE4"/>
    <w:rsid w:val="26496A32"/>
    <w:rsid w:val="294F31DD"/>
    <w:rsid w:val="2ACA2113"/>
    <w:rsid w:val="2F7312BE"/>
    <w:rsid w:val="37EF6F61"/>
    <w:rsid w:val="37F304CC"/>
    <w:rsid w:val="3BA80A03"/>
    <w:rsid w:val="4CBC1BE2"/>
    <w:rsid w:val="4F8936D9"/>
    <w:rsid w:val="53483135"/>
    <w:rsid w:val="53772886"/>
    <w:rsid w:val="561C4E6C"/>
    <w:rsid w:val="583850EB"/>
    <w:rsid w:val="66886482"/>
    <w:rsid w:val="6BF642F4"/>
    <w:rsid w:val="6C360EC8"/>
    <w:rsid w:val="6DFD0484"/>
    <w:rsid w:val="6FE741E2"/>
    <w:rsid w:val="7CC25EC0"/>
    <w:rsid w:val="7F5E5DAD"/>
    <w:rsid w:val="7FD6B4DE"/>
    <w:rsid w:val="7FFD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等线" w:cs="宋体"/>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uiPriority w:val="99"/>
    <w:unhideWhenUsed/>
    <w:qFormat/>
    <w:pPr>
      <w:spacing w:after="120"/>
    </w:pPr>
  </w:style>
  <w:style w:type="paragraph" w:customStyle="1" w:styleId="21">
    <w:name w:val="正文文本 21"/>
    <w:basedOn w:val="a"/>
    <w:qFormat/>
    <w:pPr>
      <w:spacing w:after="120" w:line="480" w:lineRule="auto"/>
    </w:pPr>
    <w:rPr>
      <w:rFonts w:ascii="Times New Roman" w:hAnsi="Times New Roman"/>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等线" w:cs="宋体"/>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uiPriority w:val="99"/>
    <w:unhideWhenUsed/>
    <w:qFormat/>
    <w:pPr>
      <w:spacing w:after="120"/>
    </w:pPr>
  </w:style>
  <w:style w:type="paragraph" w:customStyle="1" w:styleId="21">
    <w:name w:val="正文文本 21"/>
    <w:basedOn w:val="a"/>
    <w:qFormat/>
    <w:pPr>
      <w:spacing w:after="120" w:line="480" w:lineRule="auto"/>
    </w:pPr>
    <w:rPr>
      <w:rFonts w:ascii="Times New Roman" w:hAnsi="Times New Roman"/>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3424</Characters>
  <Application>Microsoft Office Word</Application>
  <DocSecurity>0</DocSecurity>
  <Lines>28</Lines>
  <Paragraphs>8</Paragraphs>
  <ScaleCrop>false</ScaleCrop>
  <Company>P R C</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鹏</dc:creator>
  <cp:lastModifiedBy>Windows User</cp:lastModifiedBy>
  <cp:revision>2</cp:revision>
  <cp:lastPrinted>2021-06-11T15:50:00Z</cp:lastPrinted>
  <dcterms:created xsi:type="dcterms:W3CDTF">2024-12-13T10:29:00Z</dcterms:created>
  <dcterms:modified xsi:type="dcterms:W3CDTF">2024-12-13T10:29:00Z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782FF8C0CEA547078EBB9BB5C3771306</vt:lpwstr>
  </property>
</Properties>
</file>