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1</w:t>
      </w:r>
    </w:p>
    <w:p w:rsidR="00254F2B" w:rsidRDefault="00B003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信阳市普通中小学实验教学优质课评选标准</w:t>
      </w:r>
    </w:p>
    <w:p w:rsidR="00254F2B" w:rsidRDefault="00254F2B">
      <w:pPr>
        <w:spacing w:line="300" w:lineRule="exact"/>
        <w:rPr>
          <w:rFonts w:hAnsi="Arial Black" w:cs="Times New Roman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452"/>
        <w:gridCol w:w="720"/>
      </w:tblGrid>
      <w:tr w:rsidR="00254F2B">
        <w:tc>
          <w:tcPr>
            <w:tcW w:w="828" w:type="dxa"/>
            <w:vAlign w:val="center"/>
          </w:tcPr>
          <w:p w:rsidR="00254F2B" w:rsidRDefault="00B0034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7452" w:type="dxa"/>
            <w:vAlign w:val="center"/>
          </w:tcPr>
          <w:p w:rsidR="00254F2B" w:rsidRDefault="00B0034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分值</w:t>
            </w:r>
          </w:p>
        </w:tc>
      </w:tr>
      <w:tr w:rsidR="00254F2B">
        <w:tc>
          <w:tcPr>
            <w:tcW w:w="828" w:type="dxa"/>
            <w:vMerge w:val="restart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、基于课程标准，符合教材内容，三维目标融合、构建实验教学目标。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、实验教学目标要明确具体、切合学生实际、可操作性强。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、注重从知识与技能、过程和方法、情感态度和价值观三个维度落实对学生科学素养的培养。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  <w:tr w:rsidR="00254F2B">
        <w:tc>
          <w:tcPr>
            <w:tcW w:w="828" w:type="dxa"/>
            <w:vMerge w:val="restart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容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、教学内容设计科学、完整，紧扣教材及国家课程标准。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、教学内容既要注重学生对基础知识的理解和建构，又要注重创新环节的设计。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、能较好把握重点、难点，达到预期实验效果。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Merge w:val="restart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过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、能根据教学内容设计、优选实验方案，组织实验教学活动，对实验活动过程进行有效引导，实验与教学程序安排紧凑、合理。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、优化教学过程，创设富于启迪性的学习情境，灵活采用科学多样的教学方式，实现高效课堂。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、注重遵循引导、自主、合作、创新的原则，引导学生通过自主学习，实验、观察和交流讨论，形成师生之间、生生之间的多向反馈结构。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、演示实验中，实验操作熟练、规范，示范效应明显，无技术性错误。探究活动组织到位，能突出培养学生的探究意识。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、对实验的原理、操作要点、注意事项的讲解和演示做到详略得当，突出重点、难点、易错点。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、采用多样化、个性化的评价方式激励学生的学习兴趣和自信心，培养学生创新精神与实践能力。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</w:tr>
      <w:tr w:rsidR="00254F2B">
        <w:tc>
          <w:tcPr>
            <w:tcW w:w="828" w:type="dxa"/>
            <w:vMerge w:val="restart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功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、普通话教学，语言科学、流畅、精炼、生动，善于运用启发性语句、专业技术用语运用得当。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、教态自然、亲切，具有感染力与亲和力。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、板书或多媒体教学课件设计思路清晰、简要、工整、规范、恰当。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Merge w:val="restart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效果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7452" w:type="dxa"/>
          </w:tcPr>
          <w:p w:rsidR="00254F2B" w:rsidRDefault="00B0034F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、学生积极参与科学探究活动，各层次学生均有收获。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Merge/>
            <w:vAlign w:val="center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F2B" w:rsidRDefault="00B0034F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、通过实验探究活动实现教学目标，在实验、观察等活动中掌握所学知识、方法和技能，有效地培养学生的科学探究能力。</w:t>
            </w: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254F2B">
        <w:tc>
          <w:tcPr>
            <w:tcW w:w="828" w:type="dxa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7452" w:type="dxa"/>
          </w:tcPr>
          <w:p w:rsidR="00254F2B" w:rsidRDefault="00254F2B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4F2B" w:rsidRDefault="00B0034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100</w:t>
            </w:r>
          </w:p>
        </w:tc>
      </w:tr>
    </w:tbl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</w:t>
      </w:r>
      <w:r>
        <w:rPr>
          <w:rFonts w:ascii="方正黑体_GBK" w:eastAsia="方正黑体_GBK" w:hAnsi="方正黑体_GBK" w:cs="方正黑体_GBK"/>
        </w:rPr>
        <w:t>2</w:t>
      </w:r>
    </w:p>
    <w:p w:rsidR="00254F2B" w:rsidRDefault="00B0034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河南省普通中小学实验教学优质课评选登记表</w:t>
      </w:r>
    </w:p>
    <w:p w:rsidR="00254F2B" w:rsidRDefault="00254F2B">
      <w:pPr>
        <w:spacing w:line="58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</w:p>
    <w:tbl>
      <w:tblPr>
        <w:tblW w:w="901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177"/>
        <w:gridCol w:w="544"/>
        <w:gridCol w:w="541"/>
        <w:gridCol w:w="361"/>
        <w:gridCol w:w="721"/>
        <w:gridCol w:w="541"/>
        <w:gridCol w:w="180"/>
        <w:gridCol w:w="722"/>
        <w:gridCol w:w="541"/>
        <w:gridCol w:w="180"/>
        <w:gridCol w:w="541"/>
        <w:gridCol w:w="721"/>
        <w:gridCol w:w="1623"/>
      </w:tblGrid>
      <w:tr w:rsidR="00254F2B">
        <w:trPr>
          <w:trHeight w:val="394"/>
        </w:trPr>
        <w:tc>
          <w:tcPr>
            <w:tcW w:w="721" w:type="dxa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02" w:type="dxa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541" w:type="dxa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教龄</w:t>
            </w:r>
          </w:p>
        </w:tc>
        <w:tc>
          <w:tcPr>
            <w:tcW w:w="541" w:type="dxa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721" w:type="dxa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加盖所在学校骑缝章</w:t>
            </w:r>
          </w:p>
        </w:tc>
      </w:tr>
      <w:tr w:rsidR="00254F2B">
        <w:trPr>
          <w:trHeight w:val="547"/>
        </w:trPr>
        <w:tc>
          <w:tcPr>
            <w:tcW w:w="721" w:type="dxa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902" w:type="dxa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066" w:type="dxa"/>
            <w:gridSpan w:val="6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262" w:type="dxa"/>
            <w:gridSpan w:val="2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54F2B">
        <w:trPr>
          <w:trHeight w:val="496"/>
        </w:trPr>
        <w:tc>
          <w:tcPr>
            <w:tcW w:w="721" w:type="dxa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902" w:type="dxa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任教年级</w:t>
            </w:r>
          </w:p>
        </w:tc>
        <w:tc>
          <w:tcPr>
            <w:tcW w:w="1803" w:type="dxa"/>
            <w:gridSpan w:val="4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442" w:type="dxa"/>
            <w:gridSpan w:val="3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54F2B">
        <w:trPr>
          <w:trHeight w:val="492"/>
        </w:trPr>
        <w:tc>
          <w:tcPr>
            <w:tcW w:w="1800" w:type="dxa"/>
            <w:gridSpan w:val="3"/>
            <w:vAlign w:val="center"/>
          </w:tcPr>
          <w:p w:rsidR="00254F2B" w:rsidRDefault="00B0034F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申请评选课题</w:t>
            </w:r>
          </w:p>
        </w:tc>
        <w:tc>
          <w:tcPr>
            <w:tcW w:w="5593" w:type="dxa"/>
            <w:gridSpan w:val="11"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254F2B" w:rsidRDefault="00254F2B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54F2B">
        <w:trPr>
          <w:trHeight w:val="2726"/>
        </w:trPr>
        <w:tc>
          <w:tcPr>
            <w:tcW w:w="721" w:type="dxa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</w:t>
            </w: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语</w:t>
            </w:r>
          </w:p>
        </w:tc>
        <w:tc>
          <w:tcPr>
            <w:tcW w:w="8295" w:type="dxa"/>
            <w:gridSpan w:val="14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县区（学校）评委负责人签名：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县区主办单位盖章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2023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254F2B">
        <w:trPr>
          <w:trHeight w:val="2633"/>
        </w:trPr>
        <w:tc>
          <w:tcPr>
            <w:tcW w:w="721" w:type="dxa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</w:t>
            </w: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语</w:t>
            </w:r>
          </w:p>
        </w:tc>
        <w:tc>
          <w:tcPr>
            <w:tcW w:w="8295" w:type="dxa"/>
            <w:gridSpan w:val="14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市评委负责人签名：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市主办单位盖章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2023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254F2B">
        <w:trPr>
          <w:trHeight w:val="1848"/>
        </w:trPr>
        <w:tc>
          <w:tcPr>
            <w:tcW w:w="721" w:type="dxa"/>
            <w:vAlign w:val="center"/>
          </w:tcPr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</w:t>
            </w: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语</w:t>
            </w:r>
          </w:p>
        </w:tc>
        <w:tc>
          <w:tcPr>
            <w:tcW w:w="8295" w:type="dxa"/>
            <w:gridSpan w:val="14"/>
          </w:tcPr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省评委负责人签名：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省主办单位盖章</w:t>
            </w:r>
          </w:p>
          <w:p w:rsidR="00254F2B" w:rsidRDefault="00B0034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2023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:rsidR="00254F2B" w:rsidRDefault="00254F2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54F2B" w:rsidRDefault="00254F2B">
      <w:pPr>
        <w:spacing w:line="560" w:lineRule="exact"/>
        <w:rPr>
          <w:rFonts w:ascii="方正黑体_GBK" w:eastAsia="方正黑体_GBK" w:hAnsi="方正黑体_GBK" w:cs="方正黑体_GBK"/>
        </w:rPr>
      </w:pPr>
    </w:p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3</w:t>
      </w:r>
    </w:p>
    <w:p w:rsidR="00254F2B" w:rsidRDefault="00B0034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河南省普通中小学实验教学优质课评课记录</w:t>
      </w:r>
    </w:p>
    <w:p w:rsidR="00254F2B" w:rsidRDefault="00254F2B">
      <w:pPr>
        <w:widowControl/>
        <w:snapToGrid w:val="0"/>
        <w:ind w:firstLineChars="450" w:firstLine="1440"/>
        <w:rPr>
          <w:rFonts w:eastAsia="宋体" w:hAnsi="方正小标宋简体" w:cs="Times New Roman"/>
          <w:kern w:val="0"/>
        </w:rPr>
      </w:pPr>
    </w:p>
    <w:p w:rsidR="00254F2B" w:rsidRDefault="00B0034F">
      <w:pPr>
        <w:widowControl/>
        <w:snapToGrid w:val="0"/>
        <w:ind w:firstLineChars="450" w:firstLine="14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市</w:t>
      </w:r>
      <w:r>
        <w:rPr>
          <w:rFonts w:ascii="仿宋_GB2312" w:eastAsia="仿宋_GB2312" w:hAnsi="仿宋_GB2312" w:cs="仿宋_GB2312"/>
          <w:kern w:val="0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</w:rPr>
        <w:t>县</w:t>
      </w:r>
      <w:r>
        <w:rPr>
          <w:rFonts w:ascii="仿宋_GB2312" w:eastAsia="仿宋_GB2312" w:hAnsi="仿宋_GB2312" w:cs="仿宋_GB2312"/>
          <w:kern w:val="0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</w:rPr>
        <w:t>学校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17"/>
        <w:gridCol w:w="823"/>
        <w:gridCol w:w="3240"/>
        <w:gridCol w:w="900"/>
        <w:gridCol w:w="1410"/>
      </w:tblGrid>
      <w:tr w:rsidR="00254F2B">
        <w:trPr>
          <w:trHeight w:val="849"/>
        </w:trPr>
        <w:tc>
          <w:tcPr>
            <w:tcW w:w="1368" w:type="dxa"/>
            <w:vAlign w:val="center"/>
          </w:tcPr>
          <w:p w:rsidR="00254F2B" w:rsidRDefault="00B0034F">
            <w:pPr>
              <w:widowControl/>
              <w:snapToGrid w:val="0"/>
              <w:spacing w:line="9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1517" w:type="dxa"/>
            <w:vAlign w:val="center"/>
          </w:tcPr>
          <w:p w:rsidR="00254F2B" w:rsidRDefault="00254F2B">
            <w:pPr>
              <w:widowControl/>
              <w:snapToGrid w:val="0"/>
              <w:spacing w:line="9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54F2B" w:rsidRDefault="00B0034F">
            <w:pPr>
              <w:widowControl/>
              <w:snapToGrid w:val="0"/>
              <w:spacing w:line="9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3240" w:type="dxa"/>
            <w:vAlign w:val="center"/>
          </w:tcPr>
          <w:p w:rsidR="00254F2B" w:rsidRDefault="00254F2B" w:rsidP="00F35709">
            <w:pPr>
              <w:widowControl/>
              <w:snapToGrid w:val="0"/>
              <w:spacing w:line="900" w:lineRule="exact"/>
              <w:ind w:leftChars="-107" w:left="-342" w:firstLineChars="122" w:firstLine="342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4F2B" w:rsidRDefault="00B0034F">
            <w:pPr>
              <w:widowControl/>
              <w:snapToGrid w:val="0"/>
              <w:spacing w:line="9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0" w:type="dxa"/>
            <w:vAlign w:val="center"/>
          </w:tcPr>
          <w:p w:rsidR="00254F2B" w:rsidRDefault="00254F2B">
            <w:pPr>
              <w:widowControl/>
              <w:snapToGrid w:val="0"/>
              <w:spacing w:line="9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c>
          <w:tcPr>
            <w:tcW w:w="1368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</w:t>
            </w:r>
          </w:p>
          <w:p w:rsidR="00254F2B" w:rsidRDefault="00254F2B">
            <w:pPr>
              <w:widowControl/>
              <w:snapToGrid w:val="0"/>
              <w:ind w:firstLineChars="100" w:firstLine="28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ind w:firstLineChars="100" w:firstLine="28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</w:t>
            </w:r>
          </w:p>
          <w:p w:rsidR="00254F2B" w:rsidRDefault="00254F2B">
            <w:pPr>
              <w:widowControl/>
              <w:snapToGrid w:val="0"/>
              <w:ind w:firstLineChars="100" w:firstLine="28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ind w:firstLineChars="100" w:firstLine="28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</w:t>
            </w: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890" w:type="dxa"/>
            <w:gridSpan w:val="5"/>
          </w:tcPr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9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rPr>
          <w:trHeight w:val="2934"/>
        </w:trPr>
        <w:tc>
          <w:tcPr>
            <w:tcW w:w="1368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议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890" w:type="dxa"/>
            <w:gridSpan w:val="5"/>
          </w:tcPr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</w:rPr>
            </w:pPr>
          </w:p>
          <w:p w:rsidR="00254F2B" w:rsidRDefault="00B0034F">
            <w:pPr>
              <w:widowControl/>
              <w:snapToGrid w:val="0"/>
              <w:ind w:firstLineChars="1200" w:firstLine="384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评审委员会签字</w:t>
            </w:r>
          </w:p>
          <w:p w:rsidR="00254F2B" w:rsidRDefault="00B0034F">
            <w:pPr>
              <w:widowControl/>
              <w:snapToGrid w:val="0"/>
              <w:ind w:firstLineChars="1200" w:firstLine="384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</w:tr>
    </w:tbl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4</w:t>
      </w:r>
    </w:p>
    <w:p w:rsidR="00254F2B" w:rsidRDefault="00B0034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信阳市实验教学优质课推荐汇总表</w:t>
      </w:r>
    </w:p>
    <w:p w:rsidR="00254F2B" w:rsidRDefault="00254F2B">
      <w:pPr>
        <w:widowControl/>
        <w:snapToGrid w:val="0"/>
        <w:spacing w:line="500" w:lineRule="exact"/>
        <w:ind w:firstLineChars="100" w:firstLine="320"/>
        <w:rPr>
          <w:rFonts w:hAnsi="方正小标宋简体" w:cs="Times New Roman"/>
          <w:kern w:val="0"/>
        </w:rPr>
      </w:pPr>
    </w:p>
    <w:p w:rsidR="00254F2B" w:rsidRDefault="00B0034F">
      <w:pPr>
        <w:widowControl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推荐单位（盖章）</w:t>
      </w:r>
      <w:r>
        <w:rPr>
          <w:rFonts w:ascii="仿宋_GB2312" w:eastAsia="仿宋_GB2312" w:hAnsi="仿宋_GB2312" w:cs="仿宋_GB2312"/>
          <w:kern w:val="0"/>
        </w:rPr>
        <w:t xml:space="preserve">                       </w:t>
      </w:r>
      <w:r>
        <w:rPr>
          <w:rFonts w:ascii="仿宋_GB2312" w:eastAsia="仿宋_GB2312" w:hAnsi="仿宋_GB2312" w:cs="仿宋_GB2312" w:hint="eastAsia"/>
          <w:kern w:val="0"/>
        </w:rPr>
        <w:t>年</w:t>
      </w:r>
      <w:r>
        <w:rPr>
          <w:rFonts w:ascii="仿宋_GB2312" w:eastAsia="仿宋_GB2312" w:hAnsi="仿宋_GB2312" w:cs="仿宋_GB2312"/>
          <w:kern w:val="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</w:rPr>
        <w:t>月</w:t>
      </w:r>
      <w:r>
        <w:rPr>
          <w:rFonts w:ascii="仿宋_GB2312" w:eastAsia="仿宋_GB2312" w:hAnsi="仿宋_GB2312" w:cs="仿宋_GB2312"/>
          <w:kern w:val="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</w:rPr>
        <w:t>日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027"/>
        <w:gridCol w:w="1155"/>
        <w:gridCol w:w="1050"/>
        <w:gridCol w:w="2310"/>
        <w:gridCol w:w="1155"/>
      </w:tblGrid>
      <w:tr w:rsidR="00254F2B">
        <w:tc>
          <w:tcPr>
            <w:tcW w:w="607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序号</w:t>
            </w:r>
          </w:p>
        </w:tc>
        <w:tc>
          <w:tcPr>
            <w:tcW w:w="3027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参评课题</w:t>
            </w:r>
          </w:p>
        </w:tc>
        <w:tc>
          <w:tcPr>
            <w:tcW w:w="1155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授课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教师</w:t>
            </w:r>
          </w:p>
        </w:tc>
        <w:tc>
          <w:tcPr>
            <w:tcW w:w="105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职称</w:t>
            </w:r>
          </w:p>
        </w:tc>
        <w:tc>
          <w:tcPr>
            <w:tcW w:w="231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参评教师单位</w:t>
            </w:r>
          </w:p>
        </w:tc>
        <w:tc>
          <w:tcPr>
            <w:tcW w:w="1155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推荐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奖次</w:t>
            </w: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</w:tbl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5</w:t>
      </w:r>
    </w:p>
    <w:p w:rsidR="00254F2B" w:rsidRDefault="00B0034F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信阳市中小学实践教育优质课评选标准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6836"/>
        <w:gridCol w:w="790"/>
      </w:tblGrid>
      <w:tr w:rsidR="00254F2B">
        <w:trPr>
          <w:trHeight w:val="425"/>
        </w:trPr>
        <w:tc>
          <w:tcPr>
            <w:tcW w:w="1444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分值</w:t>
            </w:r>
          </w:p>
        </w:tc>
      </w:tr>
      <w:tr w:rsidR="00254F2B">
        <w:trPr>
          <w:trHeight w:val="1248"/>
        </w:trPr>
        <w:tc>
          <w:tcPr>
            <w:tcW w:w="1444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教学目的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与要求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、教学目的和要求明确。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</w:p>
        </w:tc>
      </w:tr>
      <w:tr w:rsidR="00254F2B">
        <w:trPr>
          <w:trHeight w:val="836"/>
        </w:trPr>
        <w:tc>
          <w:tcPr>
            <w:tcW w:w="1444" w:type="dxa"/>
            <w:vMerge w:val="restart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内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容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836" w:type="dxa"/>
            <w:vAlign w:val="center"/>
          </w:tcPr>
          <w:p w:rsidR="00254F2B" w:rsidRDefault="00B0034F" w:rsidP="00F35709">
            <w:pPr>
              <w:widowControl/>
              <w:snapToGrid w:val="0"/>
              <w:ind w:left="480" w:hangingChars="200" w:hanging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、实践课内容无科学性错误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(4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分），教案切合实际，紧扣国家新课程内容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(2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、能够较好地把握重点、难点。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、实践教学中能做到德育和智育的统一。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、实践教学中能重视对基础知识的巩固和使用。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</w:t>
            </w:r>
          </w:p>
        </w:tc>
      </w:tr>
      <w:tr w:rsidR="00254F2B">
        <w:trPr>
          <w:trHeight w:val="836"/>
        </w:trPr>
        <w:tc>
          <w:tcPr>
            <w:tcW w:w="1444" w:type="dxa"/>
            <w:vMerge w:val="restart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过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836" w:type="dxa"/>
            <w:vAlign w:val="center"/>
          </w:tcPr>
          <w:p w:rsidR="00254F2B" w:rsidRDefault="00B0034F" w:rsidP="00F35709">
            <w:pPr>
              <w:widowControl/>
              <w:snapToGrid w:val="0"/>
              <w:ind w:left="480" w:hangingChars="200" w:hanging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、能结合实践活动，选用适当的教学方法，实现知识性和趣味性的统一。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</w:tr>
      <w:tr w:rsidR="00254F2B">
        <w:trPr>
          <w:trHeight w:val="836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 w:rsidP="00F35709">
            <w:pPr>
              <w:widowControl/>
              <w:snapToGrid w:val="0"/>
              <w:ind w:left="480" w:hangingChars="200" w:hanging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、教学中，充分体现学生的主体地位和教师的主导作用，巧妙地引导学生思维，激发学生的兴趣。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、注重学生实践技能、动手能力、创新精神的培养和指导。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、实践教学程序安排紧凑、合理。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、实践教学中，技术和动作熟练、规范，无技术性错误。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</w:p>
        </w:tc>
      </w:tr>
      <w:tr w:rsidR="00254F2B">
        <w:trPr>
          <w:trHeight w:val="836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 w:rsidP="00F35709">
            <w:pPr>
              <w:widowControl/>
              <w:snapToGrid w:val="0"/>
              <w:ind w:left="480" w:hangingChars="200" w:hanging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、对实践课内容的要点、重点、注意事项的讲解和演示做到详略得当，突出重点。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、对实践课能作出正确的点评。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</w:tr>
      <w:tr w:rsidR="00254F2B">
        <w:trPr>
          <w:trHeight w:val="836"/>
        </w:trPr>
        <w:tc>
          <w:tcPr>
            <w:tcW w:w="1444" w:type="dxa"/>
            <w:vMerge w:val="restart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基本功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836" w:type="dxa"/>
            <w:vAlign w:val="center"/>
          </w:tcPr>
          <w:p w:rsidR="00254F2B" w:rsidRDefault="00B0034F" w:rsidP="00F35709">
            <w:pPr>
              <w:widowControl/>
              <w:snapToGrid w:val="0"/>
              <w:ind w:left="480" w:hangingChars="200" w:hanging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、普通话教学语言准确流畅、精炼、明白生动形象，专业技术语运用得当。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、教态自然、亲切。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</w:t>
            </w:r>
          </w:p>
        </w:tc>
      </w:tr>
      <w:tr w:rsidR="00254F2B">
        <w:trPr>
          <w:trHeight w:val="425"/>
        </w:trPr>
        <w:tc>
          <w:tcPr>
            <w:tcW w:w="1444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、板书简要、工整、规范、恰当。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</w:p>
        </w:tc>
      </w:tr>
      <w:tr w:rsidR="00254F2B">
        <w:trPr>
          <w:trHeight w:val="836"/>
        </w:trPr>
        <w:tc>
          <w:tcPr>
            <w:tcW w:w="1444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教学效果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836" w:type="dxa"/>
            <w:vAlign w:val="center"/>
          </w:tcPr>
          <w:p w:rsidR="00254F2B" w:rsidRDefault="00B0034F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、能充分调动学生积极性，学生思维活跃。</w:t>
            </w: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</w:p>
        </w:tc>
      </w:tr>
      <w:tr w:rsidR="00254F2B">
        <w:trPr>
          <w:trHeight w:val="850"/>
        </w:trPr>
        <w:tc>
          <w:tcPr>
            <w:tcW w:w="1444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836" w:type="dxa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100</w:t>
            </w:r>
          </w:p>
        </w:tc>
      </w:tr>
    </w:tbl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6</w:t>
      </w:r>
    </w:p>
    <w:p w:rsidR="00254F2B" w:rsidRDefault="00B0034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河南省中小学实践教育优质课评选登记表</w:t>
      </w:r>
    </w:p>
    <w:tbl>
      <w:tblPr>
        <w:tblW w:w="9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04"/>
        <w:gridCol w:w="178"/>
        <w:gridCol w:w="544"/>
        <w:gridCol w:w="543"/>
        <w:gridCol w:w="361"/>
        <w:gridCol w:w="722"/>
        <w:gridCol w:w="542"/>
        <w:gridCol w:w="182"/>
        <w:gridCol w:w="722"/>
        <w:gridCol w:w="542"/>
        <w:gridCol w:w="180"/>
        <w:gridCol w:w="542"/>
        <w:gridCol w:w="722"/>
        <w:gridCol w:w="1627"/>
      </w:tblGrid>
      <w:tr w:rsidR="00254F2B">
        <w:trPr>
          <w:trHeight w:val="827"/>
        </w:trPr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4" w:type="dxa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542" w:type="dxa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教龄</w:t>
            </w:r>
          </w:p>
        </w:tc>
        <w:tc>
          <w:tcPr>
            <w:tcW w:w="542" w:type="dxa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22" w:type="dxa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照片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加盖所在学校骑缝章</w:t>
            </w:r>
          </w:p>
        </w:tc>
      </w:tr>
      <w:tr w:rsidR="00254F2B">
        <w:trPr>
          <w:trHeight w:val="827"/>
        </w:trPr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904" w:type="dxa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072" w:type="dxa"/>
            <w:gridSpan w:val="6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264" w:type="dxa"/>
            <w:gridSpan w:val="2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rPr>
          <w:trHeight w:val="827"/>
        </w:trPr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904" w:type="dxa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任教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807" w:type="dxa"/>
            <w:gridSpan w:val="4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44" w:type="dxa"/>
            <w:gridSpan w:val="3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rPr>
          <w:trHeight w:val="702"/>
        </w:trPr>
        <w:tc>
          <w:tcPr>
            <w:tcW w:w="1804" w:type="dxa"/>
            <w:gridSpan w:val="3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申请评选课题</w:t>
            </w:r>
          </w:p>
        </w:tc>
        <w:tc>
          <w:tcPr>
            <w:tcW w:w="5602" w:type="dxa"/>
            <w:gridSpan w:val="11"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rPr>
          <w:trHeight w:val="3393"/>
        </w:trPr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语</w:t>
            </w:r>
          </w:p>
        </w:tc>
        <w:tc>
          <w:tcPr>
            <w:tcW w:w="8311" w:type="dxa"/>
            <w:gridSpan w:val="14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县区（学校）评委负责人签名：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县区主办单位盖章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2023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254F2B">
        <w:trPr>
          <w:trHeight w:val="2434"/>
        </w:trPr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语</w:t>
            </w:r>
          </w:p>
        </w:tc>
        <w:tc>
          <w:tcPr>
            <w:tcW w:w="8311" w:type="dxa"/>
            <w:gridSpan w:val="14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市评委负责人签名：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市主办单位盖章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2023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254F2B">
        <w:trPr>
          <w:trHeight w:val="2100"/>
        </w:trPr>
        <w:tc>
          <w:tcPr>
            <w:tcW w:w="722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语</w:t>
            </w:r>
          </w:p>
        </w:tc>
        <w:tc>
          <w:tcPr>
            <w:tcW w:w="8311" w:type="dxa"/>
            <w:gridSpan w:val="14"/>
          </w:tcPr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省评委负责人签名：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省主办单位盖章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2023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54F2B" w:rsidRDefault="00254F2B">
      <w:pPr>
        <w:spacing w:line="560" w:lineRule="exact"/>
        <w:rPr>
          <w:rFonts w:ascii="仿宋" w:eastAsia="仿宋" w:hAnsi="仿宋" w:cs="方正黑体_GBK"/>
        </w:rPr>
      </w:pPr>
    </w:p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7</w:t>
      </w:r>
    </w:p>
    <w:p w:rsidR="00254F2B" w:rsidRDefault="00B0034F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河南省中小学实践教育优质课评课记录</w:t>
      </w:r>
    </w:p>
    <w:p w:rsidR="00254F2B" w:rsidRDefault="00B0034F">
      <w:pPr>
        <w:widowControl/>
        <w:snapToGrid w:val="0"/>
        <w:spacing w:line="580" w:lineRule="exact"/>
        <w:ind w:firstLineChars="450" w:firstLine="14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市</w:t>
      </w:r>
      <w:r>
        <w:rPr>
          <w:rFonts w:ascii="仿宋_GB2312" w:eastAsia="仿宋_GB2312" w:hAnsi="仿宋_GB2312" w:cs="仿宋_GB2312"/>
          <w:kern w:val="0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</w:rPr>
        <w:t>县</w:t>
      </w:r>
      <w:r>
        <w:rPr>
          <w:rFonts w:ascii="仿宋_GB2312" w:eastAsia="仿宋_GB2312" w:hAnsi="仿宋_GB2312" w:cs="仿宋_GB2312"/>
          <w:kern w:val="0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</w:rPr>
        <w:t>学校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17"/>
        <w:gridCol w:w="823"/>
        <w:gridCol w:w="3240"/>
        <w:gridCol w:w="900"/>
        <w:gridCol w:w="1260"/>
      </w:tblGrid>
      <w:tr w:rsidR="00254F2B">
        <w:tc>
          <w:tcPr>
            <w:tcW w:w="1368" w:type="dxa"/>
            <w:vAlign w:val="center"/>
          </w:tcPr>
          <w:p w:rsidR="00254F2B" w:rsidRDefault="00B0034F">
            <w:pPr>
              <w:widowControl/>
              <w:snapToGrid w:val="0"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1517" w:type="dxa"/>
            <w:vAlign w:val="center"/>
          </w:tcPr>
          <w:p w:rsidR="00254F2B" w:rsidRDefault="00254F2B">
            <w:pPr>
              <w:widowControl/>
              <w:snapToGrid w:val="0"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54F2B" w:rsidRDefault="00B0034F">
            <w:pPr>
              <w:widowControl/>
              <w:snapToGrid w:val="0"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3240" w:type="dxa"/>
            <w:vAlign w:val="center"/>
          </w:tcPr>
          <w:p w:rsidR="00254F2B" w:rsidRDefault="00254F2B" w:rsidP="00F35709">
            <w:pPr>
              <w:widowControl/>
              <w:snapToGrid w:val="0"/>
              <w:spacing w:line="800" w:lineRule="exact"/>
              <w:ind w:leftChars="-107" w:left="-342" w:firstLineChars="122" w:firstLine="342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4F2B" w:rsidRDefault="00B0034F">
            <w:pPr>
              <w:widowControl/>
              <w:snapToGrid w:val="0"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0" w:type="dxa"/>
            <w:vAlign w:val="center"/>
          </w:tcPr>
          <w:p w:rsidR="00254F2B" w:rsidRDefault="00254F2B">
            <w:pPr>
              <w:widowControl/>
              <w:snapToGrid w:val="0"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c>
          <w:tcPr>
            <w:tcW w:w="1368" w:type="dxa"/>
            <w:vAlign w:val="center"/>
          </w:tcPr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</w:t>
            </w: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</w:t>
            </w: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</w:t>
            </w: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740" w:type="dxa"/>
            <w:gridSpan w:val="5"/>
          </w:tcPr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4F2B">
        <w:trPr>
          <w:trHeight w:val="2934"/>
        </w:trPr>
        <w:tc>
          <w:tcPr>
            <w:tcW w:w="1368" w:type="dxa"/>
            <w:vAlign w:val="center"/>
          </w:tcPr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</w:t>
            </w: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议</w:t>
            </w: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254F2B" w:rsidRDefault="00B0034F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5"/>
          </w:tcPr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</w:rPr>
            </w:pPr>
          </w:p>
          <w:p w:rsidR="00254F2B" w:rsidRDefault="00254F2B">
            <w:pPr>
              <w:widowControl/>
              <w:snapToGrid w:val="0"/>
              <w:spacing w:line="580" w:lineRule="exact"/>
              <w:rPr>
                <w:rFonts w:ascii="仿宋_GB2312" w:eastAsia="仿宋_GB2312" w:hAnsi="仿宋_GB2312" w:cs="仿宋_GB2312"/>
                <w:kern w:val="0"/>
              </w:rPr>
            </w:pPr>
          </w:p>
          <w:p w:rsidR="00254F2B" w:rsidRDefault="00B0034F">
            <w:pPr>
              <w:widowControl/>
              <w:snapToGrid w:val="0"/>
              <w:spacing w:line="580" w:lineRule="exact"/>
              <w:ind w:firstLineChars="1200" w:firstLine="384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评审委员会签字：</w:t>
            </w:r>
          </w:p>
          <w:p w:rsidR="00254F2B" w:rsidRDefault="00B0034F">
            <w:pPr>
              <w:widowControl/>
              <w:snapToGrid w:val="0"/>
              <w:spacing w:line="580" w:lineRule="exact"/>
              <w:ind w:firstLineChars="1650" w:firstLine="528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</w:p>
        </w:tc>
      </w:tr>
    </w:tbl>
    <w:p w:rsidR="00254F2B" w:rsidRDefault="00B0034F">
      <w:pPr>
        <w:spacing w:line="56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8</w:t>
      </w:r>
    </w:p>
    <w:p w:rsidR="00254F2B" w:rsidRDefault="00B003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信阳市实践教育优质课推荐汇总表</w:t>
      </w:r>
    </w:p>
    <w:p w:rsidR="00254F2B" w:rsidRDefault="00254F2B">
      <w:pPr>
        <w:widowControl/>
        <w:snapToGrid w:val="0"/>
        <w:spacing w:line="200" w:lineRule="exact"/>
        <w:ind w:firstLineChars="100" w:firstLine="320"/>
        <w:rPr>
          <w:rFonts w:eastAsia="宋体" w:hAnsi="方正小标宋简体" w:cs="Times New Roman"/>
          <w:kern w:val="0"/>
        </w:rPr>
      </w:pPr>
    </w:p>
    <w:p w:rsidR="00254F2B" w:rsidRDefault="00B0034F">
      <w:pPr>
        <w:widowControl/>
        <w:snapToGrid w:val="0"/>
        <w:spacing w:line="500" w:lineRule="exact"/>
        <w:ind w:firstLineChars="100" w:firstLine="32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推荐单位（盖章）</w:t>
      </w:r>
      <w:r>
        <w:rPr>
          <w:rFonts w:ascii="仿宋_GB2312" w:eastAsia="仿宋_GB2312" w:hAnsi="仿宋_GB2312" w:cs="仿宋_GB2312"/>
          <w:kern w:val="0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kern w:val="0"/>
        </w:rPr>
        <w:t>年</w:t>
      </w:r>
      <w:r>
        <w:rPr>
          <w:rFonts w:ascii="仿宋_GB2312" w:eastAsia="仿宋_GB2312" w:hAnsi="仿宋_GB2312" w:cs="仿宋_GB2312"/>
          <w:kern w:val="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</w:rPr>
        <w:t>月</w:t>
      </w:r>
      <w:r>
        <w:rPr>
          <w:rFonts w:ascii="仿宋_GB2312" w:eastAsia="仿宋_GB2312" w:hAnsi="仿宋_GB2312" w:cs="仿宋_GB2312"/>
          <w:kern w:val="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</w:rPr>
        <w:t>日</w:t>
      </w:r>
    </w:p>
    <w:tbl>
      <w:tblPr>
        <w:tblW w:w="9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101"/>
        <w:gridCol w:w="1155"/>
        <w:gridCol w:w="1050"/>
        <w:gridCol w:w="2310"/>
        <w:gridCol w:w="1155"/>
      </w:tblGrid>
      <w:tr w:rsidR="00254F2B">
        <w:tc>
          <w:tcPr>
            <w:tcW w:w="607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序号</w:t>
            </w:r>
          </w:p>
        </w:tc>
        <w:tc>
          <w:tcPr>
            <w:tcW w:w="3101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参评课题</w:t>
            </w:r>
          </w:p>
        </w:tc>
        <w:tc>
          <w:tcPr>
            <w:tcW w:w="1155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授课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教师</w:t>
            </w:r>
          </w:p>
        </w:tc>
        <w:tc>
          <w:tcPr>
            <w:tcW w:w="105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职称</w:t>
            </w:r>
          </w:p>
        </w:tc>
        <w:tc>
          <w:tcPr>
            <w:tcW w:w="2310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参评教师单位</w:t>
            </w:r>
          </w:p>
        </w:tc>
        <w:tc>
          <w:tcPr>
            <w:tcW w:w="1155" w:type="dxa"/>
            <w:vAlign w:val="center"/>
          </w:tcPr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推荐</w:t>
            </w:r>
          </w:p>
          <w:p w:rsidR="00254F2B" w:rsidRDefault="00B0034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奖次</w:t>
            </w: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254F2B">
        <w:tc>
          <w:tcPr>
            <w:tcW w:w="607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101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254F2B" w:rsidRDefault="00254F2B">
            <w:pPr>
              <w:widowControl/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</w:tbl>
    <w:p w:rsidR="00254F2B" w:rsidRDefault="00254F2B"/>
    <w:sectPr w:rsidR="00254F2B">
      <w:footerReference w:type="even" r:id="rId9"/>
      <w:footerReference w:type="default" r:id="rId10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C5" w:rsidRDefault="003C16C5">
      <w:r>
        <w:separator/>
      </w:r>
    </w:p>
  </w:endnote>
  <w:endnote w:type="continuationSeparator" w:id="0">
    <w:p w:rsidR="003C16C5" w:rsidRDefault="003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B" w:rsidRDefault="00B0034F">
    <w:pPr>
      <w:pStyle w:val="a3"/>
      <w:framePr w:wrap="around" w:vAnchor="text" w:hAnchor="margin" w:xAlign="center" w:y="1"/>
      <w:rPr>
        <w:rStyle w:val="a5"/>
        <w:rFonts w:cs="??_GB2312"/>
      </w:rPr>
    </w:pPr>
    <w:r>
      <w:rPr>
        <w:rStyle w:val="a5"/>
        <w:rFonts w:cs="??_GB2312"/>
      </w:rPr>
      <w:fldChar w:fldCharType="begin"/>
    </w:r>
    <w:r>
      <w:rPr>
        <w:rStyle w:val="a5"/>
        <w:rFonts w:cs="??_GB2312"/>
      </w:rPr>
      <w:instrText xml:space="preserve">PAGE  </w:instrText>
    </w:r>
    <w:r>
      <w:rPr>
        <w:rStyle w:val="a5"/>
        <w:rFonts w:cs="??_GB2312"/>
      </w:rPr>
      <w:fldChar w:fldCharType="end"/>
    </w:r>
  </w:p>
  <w:p w:rsidR="00254F2B" w:rsidRDefault="00254F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B" w:rsidRDefault="00B0034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F2B" w:rsidRDefault="00B0034F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16C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254F2B" w:rsidRDefault="00B0034F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C16C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C5" w:rsidRDefault="003C16C5">
      <w:r>
        <w:separator/>
      </w:r>
    </w:p>
  </w:footnote>
  <w:footnote w:type="continuationSeparator" w:id="0">
    <w:p w:rsidR="003C16C5" w:rsidRDefault="003C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DC7"/>
    <w:multiLevelType w:val="multilevel"/>
    <w:tmpl w:val="14983DC7"/>
    <w:lvl w:ilvl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785"/>
        </w:tabs>
        <w:ind w:left="1785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63"/>
    <w:rsid w:val="9F3FAB40"/>
    <w:rsid w:val="AFBFC936"/>
    <w:rsid w:val="B3DF0754"/>
    <w:rsid w:val="CD97106D"/>
    <w:rsid w:val="001A3A34"/>
    <w:rsid w:val="00254F2B"/>
    <w:rsid w:val="00290094"/>
    <w:rsid w:val="002C3429"/>
    <w:rsid w:val="002E7947"/>
    <w:rsid w:val="00365D25"/>
    <w:rsid w:val="003C16C5"/>
    <w:rsid w:val="0040121A"/>
    <w:rsid w:val="00524264"/>
    <w:rsid w:val="005B158C"/>
    <w:rsid w:val="005D0D63"/>
    <w:rsid w:val="00722BEC"/>
    <w:rsid w:val="007C1585"/>
    <w:rsid w:val="007E51A5"/>
    <w:rsid w:val="0081754E"/>
    <w:rsid w:val="00985F60"/>
    <w:rsid w:val="009C6B60"/>
    <w:rsid w:val="009D1A66"/>
    <w:rsid w:val="00A15E4A"/>
    <w:rsid w:val="00A17F13"/>
    <w:rsid w:val="00AD4545"/>
    <w:rsid w:val="00B0034F"/>
    <w:rsid w:val="00DD6C02"/>
    <w:rsid w:val="00E14EAF"/>
    <w:rsid w:val="00E35764"/>
    <w:rsid w:val="00EC57CA"/>
    <w:rsid w:val="00EF35CF"/>
    <w:rsid w:val="00F35709"/>
    <w:rsid w:val="00F4640E"/>
    <w:rsid w:val="00F6651A"/>
    <w:rsid w:val="00FB4DEF"/>
    <w:rsid w:val="00FF04BD"/>
    <w:rsid w:val="18FE01B1"/>
    <w:rsid w:val="3CFF6E87"/>
    <w:rsid w:val="73F7B9F0"/>
    <w:rsid w:val="796E66AB"/>
    <w:rsid w:val="7FC691DD"/>
    <w:rsid w:val="7FD5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??_GB2312" w:eastAsia="Times New Roman" w:cs="??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??_GB2312" w:eastAsia="Times New Roman" w:hAnsi="Calibri" w:cs="??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??_GB2312" w:eastAsia="Times New Roman" w:hAnsi="Calibri" w:cs="??_GB2312"/>
      <w:sz w:val="18"/>
      <w:szCs w:val="18"/>
    </w:rPr>
  </w:style>
  <w:style w:type="paragraph" w:styleId="a6">
    <w:name w:val="No Spacing"/>
    <w:uiPriority w:val="99"/>
    <w:qFormat/>
    <w:pPr>
      <w:widowControl w:val="0"/>
      <w:jc w:val="both"/>
    </w:pPr>
    <w:rPr>
      <w:rFonts w:ascii="??_GB2312" w:eastAsia="Times New Roman" w:cs="??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??_GB2312" w:eastAsia="Times New Roman" w:cs="??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??_GB2312" w:eastAsia="Times New Roman" w:hAnsi="Calibri" w:cs="??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??_GB2312" w:eastAsia="Times New Roman" w:hAnsi="Calibri" w:cs="??_GB2312"/>
      <w:sz w:val="18"/>
      <w:szCs w:val="18"/>
    </w:rPr>
  </w:style>
  <w:style w:type="paragraph" w:styleId="a6">
    <w:name w:val="No Spacing"/>
    <w:uiPriority w:val="99"/>
    <w:qFormat/>
    <w:pPr>
      <w:widowControl w:val="0"/>
      <w:jc w:val="both"/>
    </w:pPr>
    <w:rPr>
      <w:rFonts w:ascii="??_GB2312" w:eastAsia="Times New Roman" w:cs="??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</Words>
  <Characters>2311</Characters>
  <Application>Microsoft Office Word</Application>
  <DocSecurity>0</DocSecurity>
  <Lines>19</Lines>
  <Paragraphs>5</Paragraphs>
  <ScaleCrop>false</ScaleCrop>
  <Company>P R C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2024-08-01T00:33:00Z</dcterms:created>
  <dcterms:modified xsi:type="dcterms:W3CDTF">2024-08-01T00:33:00Z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