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3AB" w:rsidRDefault="00CE33AB">
      <w:pPr>
        <w:jc w:val="center"/>
        <w:rPr>
          <w:rFonts w:ascii="方正粗黑宋简体" w:eastAsia="方正粗黑宋简体" w:hAnsi="方正粗黑宋简体" w:cs="仿宋"/>
          <w:sz w:val="44"/>
          <w:szCs w:val="44"/>
        </w:rPr>
      </w:pPr>
      <w:r w:rsidRPr="00CE33AB">
        <w:rPr>
          <w:rFonts w:ascii="方正粗黑宋简体" w:eastAsia="方正粗黑宋简体" w:hAnsi="方正粗黑宋简体" w:cs="仿宋" w:hint="eastAsia"/>
          <w:sz w:val="44"/>
          <w:szCs w:val="44"/>
        </w:rPr>
        <w:t>构建"互联网+"条件下的人才培养和</w:t>
      </w:r>
    </w:p>
    <w:p w:rsidR="00CE33AB" w:rsidRPr="00CE33AB" w:rsidRDefault="00CE33AB">
      <w:pPr>
        <w:jc w:val="center"/>
        <w:rPr>
          <w:rFonts w:ascii="方正粗黑宋简体" w:eastAsia="方正粗黑宋简体" w:hAnsi="方正粗黑宋简体" w:cs="仿宋"/>
          <w:sz w:val="44"/>
          <w:szCs w:val="44"/>
        </w:rPr>
      </w:pPr>
      <w:r w:rsidRPr="00CE33AB">
        <w:rPr>
          <w:rFonts w:ascii="方正粗黑宋简体" w:eastAsia="方正粗黑宋简体" w:hAnsi="方正粗黑宋简体" w:cs="仿宋" w:hint="eastAsia"/>
          <w:sz w:val="44"/>
          <w:szCs w:val="44"/>
        </w:rPr>
        <w:t>教育服务的新模式</w:t>
      </w:r>
    </w:p>
    <w:p w:rsidR="0070189E" w:rsidRDefault="00CE33AB">
      <w:pPr>
        <w:jc w:val="center"/>
        <w:rPr>
          <w:sz w:val="32"/>
          <w:szCs w:val="40"/>
        </w:rPr>
      </w:pPr>
      <w:r>
        <w:rPr>
          <w:rFonts w:hint="eastAsia"/>
          <w:sz w:val="32"/>
          <w:szCs w:val="40"/>
        </w:rPr>
        <w:t xml:space="preserve">                </w:t>
      </w:r>
      <w:r w:rsidRPr="00CE33AB">
        <w:rPr>
          <w:rFonts w:ascii="仿宋" w:eastAsia="仿宋" w:hAnsi="仿宋" w:cs="仿宋" w:hint="eastAsia"/>
          <w:sz w:val="32"/>
          <w:szCs w:val="32"/>
        </w:rPr>
        <w:t xml:space="preserve"> ——信阳市</w:t>
      </w:r>
      <w:r w:rsidR="005076F2" w:rsidRPr="00CE33AB">
        <w:rPr>
          <w:rFonts w:ascii="仿宋" w:eastAsia="仿宋" w:hAnsi="仿宋" w:cs="仿宋" w:hint="eastAsia"/>
          <w:sz w:val="32"/>
          <w:szCs w:val="32"/>
        </w:rPr>
        <w:t>浉河区</w:t>
      </w:r>
      <w:r w:rsidRPr="00CE33AB">
        <w:rPr>
          <w:rFonts w:ascii="仿宋" w:eastAsia="仿宋" w:hAnsi="仿宋" w:cs="仿宋" w:hint="eastAsia"/>
          <w:sz w:val="32"/>
          <w:szCs w:val="32"/>
        </w:rPr>
        <w:t>电化教育馆</w:t>
      </w:r>
    </w:p>
    <w:p w:rsidR="0070189E" w:rsidRDefault="005076F2" w:rsidP="00E25875">
      <w:pPr>
        <w:spacing w:line="560" w:lineRule="exact"/>
        <w:ind w:firstLine="675"/>
        <w:rPr>
          <w:rFonts w:ascii="仿宋" w:eastAsia="仿宋" w:hAnsi="仿宋" w:cs="仿宋"/>
          <w:sz w:val="32"/>
          <w:szCs w:val="32"/>
        </w:rPr>
      </w:pPr>
      <w:r>
        <w:rPr>
          <w:rFonts w:ascii="仿宋" w:eastAsia="仿宋" w:hAnsi="仿宋" w:cs="仿宋" w:hint="eastAsia"/>
          <w:sz w:val="32"/>
          <w:szCs w:val="32"/>
        </w:rPr>
        <w:t xml:space="preserve"> 近几年来，在上级各部门的正确指引和领导下，浉河区政府和区教体局高度重视教育信息化建设工作，深刻认识建立教育信息化统筹推进领导体制的重要性，专门成立了浉河区教体局教育信息化领导小组，并组建浉河区教育信息化推进办公室，制定区教育信息化五年发展规划，负责统筹全区教育信息化工作日常事务。并要求各相关职能部门和学校成立相应职能机构，归口管理本单位教育信息化建设工作。分别对一些教育信息化建设核心项目工作，明确有关股室、机构对应的职责和任务。</w:t>
      </w:r>
    </w:p>
    <w:p w:rsidR="0070189E" w:rsidRDefault="005076F2" w:rsidP="00E258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信息化的软硬件基础是建设出发点。2019年，区政府在区财政特别困难的情况下，区政府一次性招标采购六千余万元的教育信息化设备和资源，其中包含3346台教师用笔记本电脑；907套交互式一体机；85间学生用云桌面计算机教室(4020台学生机)；教育大数据管理平台系统（包含教学质量监测平台、网络阅卷系统、大数据教学精准分析系统、区域大数据教研中心）；办公自动化系统等；全区义务教育学校宽带网络连通（覆盖着所有教学点）。实现一线教师每人一台办公用电脑，每个班级一套交互似乎电子白板，开设信息技术课程时每生一台电脑，区域资源平台和管理平台一体化，与上级平台互联互通。</w:t>
      </w:r>
    </w:p>
    <w:p w:rsidR="0070189E" w:rsidRDefault="005076F2" w:rsidP="00E258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应用突破是建设重点，为了破解技术骨干缺乏问题，早</w:t>
      </w:r>
      <w:r>
        <w:rPr>
          <w:rFonts w:ascii="仿宋" w:eastAsia="仿宋" w:hAnsi="仿宋" w:cs="仿宋" w:hint="eastAsia"/>
          <w:sz w:val="32"/>
          <w:szCs w:val="32"/>
        </w:rPr>
        <w:lastRenderedPageBreak/>
        <w:t>在2013年区教体局就成立了以热爱信息技术的一线教师为主的浉河区现代信息技术核心教研组。在上级各部门的指导下，通过参加多种形式的学习活动，不断提升教研员自身的能力和水平，面向全区定期开展多种形式活动，如举办专项信息技术能力提升培训班、电子白板优质课比赛、观摩示范课，近五年来，我区教师参与教育信息化相关活动达到了5000余人次，培养了一批学校信息技术应用种子教师，5名教师被聘为河南省电化教育专家，12名教师被聘为市级电化教育专家,较好地完成引领示范作用。在这个团队中尤其是李广和陶长霞两位老师为代表，不仅是浉河区信息化核心骨干教师，而且是信阳市和河南省的信息化专家库成员。</w:t>
      </w:r>
    </w:p>
    <w:p w:rsidR="0070189E" w:rsidRDefault="005076F2" w:rsidP="00E258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2018年以来，我区在省级以上的信息技术融合课获奖20余人次。</w:t>
      </w:r>
      <w:bookmarkStart w:id="0" w:name="_GoBack"/>
      <w:bookmarkEnd w:id="0"/>
    </w:p>
    <w:p w:rsidR="0070189E" w:rsidRDefault="005076F2" w:rsidP="00E2587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下一步为加强浉河区教育资源公共服务平台（以下简称“平台”）建设与应用，充分发挥教育信息化对教育现代化的支撑和引领作用，浉河区目前正在建设区教育信息大数据中心，通过动态采集全区各学校各类数据信息，对数据汇聚、分析及展现，为科学决策提供详实依据，提高我区教育科学决策和综合治理能力。全面建设教育大资源，深度挖掘教育大数据的应用，构建"互联网+"条件下的人才培养和教育服务的新模式。</w:t>
      </w:r>
    </w:p>
    <w:p w:rsidR="00E25875" w:rsidRPr="00CE33AB" w:rsidRDefault="00E25875" w:rsidP="00E25875">
      <w:pPr>
        <w:spacing w:line="560" w:lineRule="exact"/>
        <w:rPr>
          <w:rFonts w:ascii="仿宋" w:eastAsia="仿宋" w:hAnsi="仿宋" w:cs="仿宋"/>
          <w:sz w:val="32"/>
          <w:szCs w:val="32"/>
        </w:rPr>
      </w:pPr>
    </w:p>
    <w:p w:rsidR="0070189E" w:rsidRPr="00CE33AB" w:rsidRDefault="00CE33AB" w:rsidP="00E25875">
      <w:pPr>
        <w:spacing w:line="560" w:lineRule="exact"/>
        <w:ind w:firstLineChars="1400" w:firstLine="4480"/>
        <w:rPr>
          <w:rFonts w:ascii="仿宋" w:eastAsia="仿宋" w:hAnsi="仿宋" w:cs="仿宋"/>
          <w:sz w:val="32"/>
          <w:szCs w:val="32"/>
        </w:rPr>
      </w:pPr>
      <w:r w:rsidRPr="00CE33AB">
        <w:rPr>
          <w:rFonts w:ascii="仿宋" w:eastAsia="仿宋" w:hAnsi="仿宋" w:cs="仿宋"/>
          <w:sz w:val="32"/>
          <w:szCs w:val="32"/>
        </w:rPr>
        <w:t>信阳市浉河区电化教育馆</w:t>
      </w:r>
    </w:p>
    <w:p w:rsidR="0070189E" w:rsidRPr="00E25875" w:rsidRDefault="00CE33AB" w:rsidP="00E25875">
      <w:pPr>
        <w:spacing w:line="560" w:lineRule="exact"/>
        <w:ind w:firstLineChars="1700" w:firstLine="5440"/>
        <w:rPr>
          <w:rFonts w:ascii="仿宋" w:eastAsia="仿宋" w:hAnsi="仿宋" w:cs="仿宋"/>
          <w:sz w:val="32"/>
          <w:szCs w:val="32"/>
        </w:rPr>
      </w:pPr>
      <w:r w:rsidRPr="00CE33AB">
        <w:rPr>
          <w:rFonts w:ascii="仿宋" w:eastAsia="仿宋" w:hAnsi="仿宋" w:cs="仿宋" w:hint="eastAsia"/>
          <w:sz w:val="32"/>
          <w:szCs w:val="32"/>
        </w:rPr>
        <w:t>2021年10月</w:t>
      </w:r>
    </w:p>
    <w:sectPr w:rsidR="0070189E" w:rsidRPr="00E25875" w:rsidSect="007018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9AC" w:rsidRDefault="002029AC" w:rsidP="00CE33AB">
      <w:r>
        <w:separator/>
      </w:r>
    </w:p>
  </w:endnote>
  <w:endnote w:type="continuationSeparator" w:id="1">
    <w:p w:rsidR="002029AC" w:rsidRDefault="002029AC" w:rsidP="00CE3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粗黑宋简体">
    <w:altName w:val="宋体"/>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9AC" w:rsidRDefault="002029AC" w:rsidP="00CE33AB">
      <w:r>
        <w:separator/>
      </w:r>
    </w:p>
  </w:footnote>
  <w:footnote w:type="continuationSeparator" w:id="1">
    <w:p w:rsidR="002029AC" w:rsidRDefault="002029AC" w:rsidP="00CE33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189E"/>
    <w:rsid w:val="002029AC"/>
    <w:rsid w:val="005076F2"/>
    <w:rsid w:val="0070189E"/>
    <w:rsid w:val="00CE33AB"/>
    <w:rsid w:val="00E25875"/>
    <w:rsid w:val="00EE1A6A"/>
    <w:rsid w:val="3FFE690E"/>
    <w:rsid w:val="41205690"/>
    <w:rsid w:val="72DC5F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89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E33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E33AB"/>
    <w:rPr>
      <w:rFonts w:asciiTheme="minorHAnsi" w:eastAsiaTheme="minorEastAsia" w:hAnsiTheme="minorHAnsi" w:cstheme="minorBidi"/>
      <w:kern w:val="2"/>
      <w:sz w:val="18"/>
      <w:szCs w:val="18"/>
    </w:rPr>
  </w:style>
  <w:style w:type="paragraph" w:styleId="a4">
    <w:name w:val="footer"/>
    <w:basedOn w:val="a"/>
    <w:link w:val="Char0"/>
    <w:rsid w:val="00CE33AB"/>
    <w:pPr>
      <w:tabs>
        <w:tab w:val="center" w:pos="4153"/>
        <w:tab w:val="right" w:pos="8306"/>
      </w:tabs>
      <w:snapToGrid w:val="0"/>
      <w:jc w:val="left"/>
    </w:pPr>
    <w:rPr>
      <w:sz w:val="18"/>
      <w:szCs w:val="18"/>
    </w:rPr>
  </w:style>
  <w:style w:type="character" w:customStyle="1" w:styleId="Char0">
    <w:name w:val="页脚 Char"/>
    <w:basedOn w:val="a0"/>
    <w:link w:val="a4"/>
    <w:rsid w:val="00CE33A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sail007</dc:creator>
  <cp:lastModifiedBy>Admin</cp:lastModifiedBy>
  <cp:revision>3</cp:revision>
  <dcterms:created xsi:type="dcterms:W3CDTF">2021-10-13T09:48:00Z</dcterms:created>
  <dcterms:modified xsi:type="dcterms:W3CDTF">2022-02-14T03:08:00Z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