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64" w:rsidRDefault="008A5764" w:rsidP="008A5764">
      <w:pPr>
        <w:widowControl/>
        <w:adjustRightInd w:val="0"/>
        <w:snapToGrid w:val="0"/>
        <w:ind w:right="100"/>
        <w:jc w:val="left"/>
        <w:rPr>
          <w:rFonts w:ascii="黑体" w:eastAsia="黑体" w:hAnsi="宋体" w:cs="宋体"/>
          <w:color w:val="000000"/>
          <w:kern w:val="0"/>
          <w:sz w:val="32"/>
          <w:szCs w:val="32"/>
        </w:rPr>
      </w:pPr>
      <w:r>
        <w:rPr>
          <w:rFonts w:ascii="黑体" w:eastAsia="黑体" w:hAnsi="黑体" w:hint="eastAsia"/>
          <w:sz w:val="32"/>
          <w:szCs w:val="32"/>
        </w:rPr>
        <w:t xml:space="preserve">　</w:t>
      </w:r>
      <w:r>
        <w:rPr>
          <w:rFonts w:ascii="黑体" w:eastAsia="黑体" w:hAnsi="宋体" w:cs="宋体" w:hint="eastAsia"/>
          <w:color w:val="000000"/>
          <w:kern w:val="0"/>
          <w:sz w:val="32"/>
          <w:szCs w:val="32"/>
        </w:rPr>
        <w:t xml:space="preserve">　　</w:t>
      </w: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AC37EE" w:rsidP="008A5764">
      <w:pPr>
        <w:jc w:val="center"/>
        <w:rPr>
          <w:rFonts w:ascii="黑体" w:eastAsia="黑体" w:hAnsi="黑体" w:cs="黑体"/>
          <w:sz w:val="52"/>
          <w:szCs w:val="52"/>
        </w:rPr>
      </w:pPr>
      <w:r>
        <w:rPr>
          <w:rFonts w:ascii="黑体" w:eastAsia="黑体" w:hAnsi="黑体" w:cs="黑体" w:hint="eastAsia"/>
          <w:sz w:val="52"/>
          <w:szCs w:val="52"/>
        </w:rPr>
        <w:t>信阳市教育</w:t>
      </w:r>
      <w:r w:rsidR="008A5764">
        <w:rPr>
          <w:rFonts w:ascii="黑体" w:eastAsia="黑体" w:hAnsi="黑体" w:cs="黑体" w:hint="eastAsia"/>
          <w:sz w:val="52"/>
          <w:szCs w:val="52"/>
        </w:rPr>
        <w:t>局</w:t>
      </w:r>
    </w:p>
    <w:p w:rsidR="008A5764" w:rsidRDefault="008A5764" w:rsidP="008A5764">
      <w:pPr>
        <w:jc w:val="center"/>
        <w:rPr>
          <w:rFonts w:ascii="黑体" w:eastAsia="黑体" w:hAnsi="黑体" w:cs="黑体"/>
          <w:sz w:val="52"/>
          <w:szCs w:val="52"/>
        </w:rPr>
      </w:pPr>
      <w:r>
        <w:rPr>
          <w:rFonts w:ascii="黑体" w:eastAsia="黑体" w:hAnsi="黑体" w:cs="黑体" w:hint="eastAsia"/>
          <w:sz w:val="52"/>
          <w:szCs w:val="52"/>
        </w:rPr>
        <w:t>2017年度部门决算</w:t>
      </w:r>
    </w:p>
    <w:p w:rsidR="008A5764" w:rsidRDefault="008A5764" w:rsidP="008A5764">
      <w:pPr>
        <w:jc w:val="center"/>
        <w:rPr>
          <w:rFonts w:ascii="黑体" w:eastAsia="黑体" w:hAnsi="黑体" w:cs="黑体"/>
          <w:sz w:val="52"/>
          <w:szCs w:val="52"/>
        </w:rPr>
      </w:pPr>
    </w:p>
    <w:p w:rsidR="008A5764" w:rsidRDefault="008A5764" w:rsidP="008A5764">
      <w:pPr>
        <w:jc w:val="center"/>
        <w:rPr>
          <w:rFonts w:ascii="黑体" w:eastAsia="黑体" w:hAnsi="黑体" w:cs="黑体"/>
          <w:sz w:val="52"/>
          <w:szCs w:val="52"/>
        </w:rPr>
      </w:pPr>
    </w:p>
    <w:p w:rsidR="008A5764" w:rsidRDefault="008A5764" w:rsidP="008A5764">
      <w:pPr>
        <w:jc w:val="center"/>
        <w:rPr>
          <w:rFonts w:ascii="黑体" w:eastAsia="黑体" w:hAnsi="黑体" w:cs="黑体"/>
          <w:sz w:val="52"/>
          <w:szCs w:val="52"/>
        </w:rPr>
      </w:pPr>
    </w:p>
    <w:p w:rsidR="008A5764" w:rsidRDefault="008A5764" w:rsidP="008A5764">
      <w:pPr>
        <w:jc w:val="center"/>
        <w:rPr>
          <w:rFonts w:ascii="黑体" w:eastAsia="黑体" w:hAnsi="黑体" w:cs="黑体"/>
          <w:sz w:val="52"/>
          <w:szCs w:val="52"/>
        </w:rPr>
      </w:pPr>
    </w:p>
    <w:p w:rsidR="008A5764" w:rsidRDefault="008A5764" w:rsidP="008A5764">
      <w:pPr>
        <w:jc w:val="center"/>
        <w:rPr>
          <w:rFonts w:ascii="黑体" w:eastAsia="黑体" w:hAnsi="黑体" w:cs="黑体"/>
          <w:sz w:val="52"/>
          <w:szCs w:val="52"/>
        </w:rPr>
      </w:pPr>
    </w:p>
    <w:p w:rsidR="008A5764" w:rsidRDefault="008A5764" w:rsidP="008A5764">
      <w:pPr>
        <w:jc w:val="center"/>
        <w:rPr>
          <w:rFonts w:ascii="黑体" w:eastAsia="黑体" w:hAnsi="黑体" w:cs="黑体"/>
          <w:sz w:val="52"/>
          <w:szCs w:val="52"/>
        </w:rPr>
      </w:pPr>
    </w:p>
    <w:p w:rsidR="008A5764" w:rsidRDefault="008A5764" w:rsidP="008A5764">
      <w:pPr>
        <w:jc w:val="center"/>
        <w:rPr>
          <w:rFonts w:ascii="黑体" w:eastAsia="黑体" w:hAnsi="黑体" w:cs="黑体"/>
          <w:sz w:val="32"/>
          <w:szCs w:val="32"/>
        </w:rPr>
      </w:pPr>
      <w:r>
        <w:rPr>
          <w:rFonts w:ascii="黑体" w:eastAsia="黑体" w:hAnsi="黑体" w:cs="黑体" w:hint="eastAsia"/>
          <w:sz w:val="32"/>
          <w:szCs w:val="32"/>
        </w:rPr>
        <w:t>二〇一八年八月</w:t>
      </w:r>
    </w:p>
    <w:p w:rsidR="008A5764" w:rsidRDefault="008A5764" w:rsidP="008A5764">
      <w:pPr>
        <w:jc w:val="center"/>
        <w:rPr>
          <w:rFonts w:ascii="黑体" w:eastAsia="黑体" w:hAnsi="黑体" w:cs="黑体"/>
          <w:sz w:val="32"/>
          <w:szCs w:val="32"/>
        </w:rPr>
      </w:pPr>
    </w:p>
    <w:p w:rsidR="008A5764" w:rsidRDefault="008A5764" w:rsidP="008A5764">
      <w:pPr>
        <w:jc w:val="center"/>
        <w:rPr>
          <w:rFonts w:ascii="黑体" w:eastAsia="黑体" w:hAnsi="黑体" w:cs="黑体"/>
          <w:sz w:val="36"/>
          <w:szCs w:val="36"/>
        </w:rPr>
      </w:pPr>
    </w:p>
    <w:p w:rsidR="008A5764" w:rsidRDefault="008A5764" w:rsidP="008A5764">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8A5764" w:rsidRDefault="008A5764" w:rsidP="008A5764">
      <w:pPr>
        <w:jc w:val="left"/>
        <w:rPr>
          <w:rFonts w:ascii="黑体" w:eastAsia="黑体" w:hAnsi="黑体" w:cs="黑体"/>
          <w:sz w:val="32"/>
          <w:szCs w:val="32"/>
        </w:rPr>
      </w:pPr>
      <w:r>
        <w:rPr>
          <w:rFonts w:ascii="黑体" w:eastAsia="黑体" w:hAnsi="黑体" w:cs="黑体" w:hint="eastAsia"/>
          <w:sz w:val="32"/>
          <w:szCs w:val="32"/>
        </w:rPr>
        <w:t xml:space="preserve">第一部分　　</w:t>
      </w:r>
      <w:r w:rsidR="00AC37EE">
        <w:rPr>
          <w:rFonts w:ascii="黑体" w:eastAsia="黑体" w:hAnsi="黑体" w:cs="黑体" w:hint="eastAsia"/>
          <w:sz w:val="32"/>
          <w:szCs w:val="32"/>
        </w:rPr>
        <w:t>信阳市教育</w:t>
      </w:r>
      <w:r>
        <w:rPr>
          <w:rFonts w:ascii="黑体" w:eastAsia="黑体" w:hAnsi="黑体" w:cs="黑体" w:hint="eastAsia"/>
          <w:sz w:val="32"/>
          <w:szCs w:val="32"/>
        </w:rPr>
        <w:t>局概况</w:t>
      </w:r>
    </w:p>
    <w:p w:rsidR="008A5764" w:rsidRDefault="008A5764" w:rsidP="008A5764">
      <w:pPr>
        <w:numPr>
          <w:ilvl w:val="0"/>
          <w:numId w:val="1"/>
        </w:numPr>
        <w:ind w:firstLineChars="200" w:firstLine="640"/>
        <w:jc w:val="left"/>
        <w:rPr>
          <w:rFonts w:ascii="宋体" w:hAnsi="宋体" w:cs="宋体"/>
          <w:sz w:val="32"/>
          <w:szCs w:val="32"/>
        </w:rPr>
      </w:pPr>
      <w:r>
        <w:rPr>
          <w:rFonts w:ascii="宋体" w:hAnsi="宋体" w:cs="宋体" w:hint="eastAsia"/>
          <w:sz w:val="32"/>
          <w:szCs w:val="32"/>
        </w:rPr>
        <w:t>主要职责</w:t>
      </w:r>
    </w:p>
    <w:p w:rsidR="008A5764" w:rsidRDefault="008A5764" w:rsidP="008A5764">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部门决算单位构成</w:t>
      </w:r>
    </w:p>
    <w:p w:rsidR="008A5764" w:rsidRDefault="008A5764" w:rsidP="008A5764">
      <w:pPr>
        <w:jc w:val="left"/>
        <w:rPr>
          <w:rFonts w:ascii="黑体" w:eastAsia="黑体" w:hAnsi="黑体" w:cs="黑体"/>
          <w:sz w:val="32"/>
          <w:szCs w:val="32"/>
        </w:rPr>
      </w:pPr>
      <w:r>
        <w:rPr>
          <w:rFonts w:ascii="黑体" w:eastAsia="黑体" w:hAnsi="黑体" w:cs="黑体" w:hint="eastAsia"/>
          <w:sz w:val="32"/>
          <w:szCs w:val="32"/>
        </w:rPr>
        <w:t xml:space="preserve">第二部分　　</w:t>
      </w:r>
      <w:r w:rsidR="00AC37EE">
        <w:rPr>
          <w:rFonts w:ascii="黑体" w:eastAsia="黑体" w:hAnsi="黑体" w:cs="黑体" w:hint="eastAsia"/>
          <w:sz w:val="32"/>
          <w:szCs w:val="32"/>
        </w:rPr>
        <w:t>信阳市教育</w:t>
      </w:r>
      <w:r>
        <w:rPr>
          <w:rFonts w:ascii="黑体" w:eastAsia="黑体" w:hAnsi="黑体" w:cs="黑体" w:hint="eastAsia"/>
          <w:sz w:val="32"/>
          <w:szCs w:val="32"/>
        </w:rPr>
        <w:t>局2017年度部门决算情况说明</w:t>
      </w:r>
    </w:p>
    <w:p w:rsidR="008A5764" w:rsidRDefault="008A5764" w:rsidP="008A5764">
      <w:pPr>
        <w:ind w:firstLineChars="200" w:firstLine="640"/>
        <w:jc w:val="left"/>
        <w:rPr>
          <w:rFonts w:ascii="宋体" w:hAnsi="宋体" w:cs="宋体"/>
          <w:sz w:val="32"/>
          <w:szCs w:val="32"/>
        </w:rPr>
      </w:pPr>
      <w:r>
        <w:rPr>
          <w:rFonts w:ascii="宋体" w:hAnsi="宋体" w:cs="宋体" w:hint="eastAsia"/>
          <w:sz w:val="32"/>
          <w:szCs w:val="32"/>
        </w:rPr>
        <w:t>一、关于收入支出决算总体情况说明</w:t>
      </w:r>
    </w:p>
    <w:p w:rsidR="008A5764" w:rsidRDefault="008A5764" w:rsidP="008A5764">
      <w:pPr>
        <w:ind w:firstLineChars="200" w:firstLine="640"/>
        <w:jc w:val="left"/>
        <w:rPr>
          <w:rFonts w:ascii="宋体" w:hAnsi="宋体" w:cs="宋体"/>
          <w:sz w:val="32"/>
          <w:szCs w:val="32"/>
        </w:rPr>
      </w:pPr>
      <w:r>
        <w:rPr>
          <w:rFonts w:ascii="宋体" w:hAnsi="宋体" w:cs="宋体" w:hint="eastAsia"/>
          <w:sz w:val="32"/>
          <w:szCs w:val="32"/>
        </w:rPr>
        <w:t>二、关于收入决算情况说明</w:t>
      </w:r>
    </w:p>
    <w:p w:rsidR="008A5764" w:rsidRDefault="008A5764" w:rsidP="008A5764">
      <w:pPr>
        <w:ind w:firstLineChars="200" w:firstLine="640"/>
        <w:jc w:val="left"/>
        <w:rPr>
          <w:rFonts w:ascii="宋体" w:hAnsi="宋体" w:cs="宋体"/>
          <w:sz w:val="32"/>
          <w:szCs w:val="32"/>
        </w:rPr>
      </w:pPr>
      <w:r>
        <w:rPr>
          <w:rFonts w:ascii="宋体" w:hAnsi="宋体" w:cs="宋体" w:hint="eastAsia"/>
          <w:sz w:val="32"/>
          <w:szCs w:val="32"/>
        </w:rPr>
        <w:t>三、关于支出决算情况说明</w:t>
      </w:r>
    </w:p>
    <w:p w:rsidR="008A5764" w:rsidRDefault="008A5764" w:rsidP="008A5764">
      <w:pPr>
        <w:ind w:firstLineChars="200" w:firstLine="640"/>
        <w:jc w:val="left"/>
        <w:rPr>
          <w:rFonts w:ascii="宋体" w:hAnsi="宋体" w:cs="宋体"/>
          <w:sz w:val="32"/>
          <w:szCs w:val="32"/>
        </w:rPr>
      </w:pPr>
      <w:r>
        <w:rPr>
          <w:rFonts w:ascii="宋体" w:hAnsi="宋体" w:cs="宋体" w:hint="eastAsia"/>
          <w:sz w:val="32"/>
          <w:szCs w:val="32"/>
        </w:rPr>
        <w:t>四、关于财政拨款收入支出决算总体情况说明</w:t>
      </w:r>
    </w:p>
    <w:p w:rsidR="008A5764" w:rsidRDefault="008A5764" w:rsidP="008A5764">
      <w:pPr>
        <w:ind w:firstLineChars="200" w:firstLine="640"/>
        <w:jc w:val="left"/>
        <w:rPr>
          <w:rFonts w:ascii="宋体" w:hAnsi="宋体" w:cs="宋体"/>
          <w:sz w:val="32"/>
          <w:szCs w:val="32"/>
        </w:rPr>
      </w:pPr>
      <w:r>
        <w:rPr>
          <w:rFonts w:ascii="宋体" w:hAnsi="宋体" w:cs="宋体" w:hint="eastAsia"/>
          <w:sz w:val="32"/>
          <w:szCs w:val="32"/>
        </w:rPr>
        <w:t>五、关于一般公共预算财政拨款支出决算情况说明</w:t>
      </w:r>
    </w:p>
    <w:p w:rsidR="008A5764" w:rsidRDefault="008A5764" w:rsidP="008A5764">
      <w:pPr>
        <w:ind w:firstLineChars="200" w:firstLine="640"/>
        <w:jc w:val="left"/>
        <w:rPr>
          <w:rFonts w:ascii="宋体" w:hAnsi="宋体" w:cs="宋体"/>
          <w:sz w:val="32"/>
          <w:szCs w:val="32"/>
        </w:rPr>
      </w:pPr>
      <w:r>
        <w:rPr>
          <w:rFonts w:ascii="宋体" w:hAnsi="宋体" w:cs="宋体" w:hint="eastAsia"/>
          <w:sz w:val="32"/>
          <w:szCs w:val="32"/>
        </w:rPr>
        <w:t>六、关于一般公共预算财政拨款基本支出决算情况说明</w:t>
      </w:r>
    </w:p>
    <w:p w:rsidR="008A5764" w:rsidRDefault="008A5764" w:rsidP="008A5764">
      <w:pPr>
        <w:ind w:firstLineChars="200" w:firstLine="640"/>
        <w:jc w:val="left"/>
        <w:rPr>
          <w:rFonts w:ascii="宋体" w:hAnsi="宋体" w:cs="宋体"/>
          <w:sz w:val="32"/>
          <w:szCs w:val="32"/>
        </w:rPr>
      </w:pPr>
      <w:r>
        <w:rPr>
          <w:rFonts w:ascii="宋体" w:hAnsi="宋体" w:cs="宋体" w:hint="eastAsia"/>
          <w:sz w:val="32"/>
          <w:szCs w:val="32"/>
        </w:rPr>
        <w:t>七、关于一般公共预算财政拨款“三公”经费支出决算情况说明</w:t>
      </w:r>
    </w:p>
    <w:p w:rsidR="008A5764" w:rsidRDefault="008A5764" w:rsidP="008A5764">
      <w:pPr>
        <w:ind w:firstLineChars="200" w:firstLine="640"/>
        <w:jc w:val="left"/>
        <w:rPr>
          <w:rFonts w:ascii="宋体" w:hAnsi="宋体" w:cs="宋体"/>
          <w:sz w:val="32"/>
          <w:szCs w:val="32"/>
        </w:rPr>
      </w:pPr>
      <w:r>
        <w:rPr>
          <w:rFonts w:ascii="宋体" w:hAnsi="宋体" w:cs="宋体" w:hint="eastAsia"/>
          <w:sz w:val="32"/>
          <w:szCs w:val="32"/>
        </w:rPr>
        <w:t>八、关于预算绩效情况说明</w:t>
      </w:r>
    </w:p>
    <w:p w:rsidR="008A5764" w:rsidRDefault="008A5764" w:rsidP="008A5764">
      <w:pPr>
        <w:ind w:firstLineChars="200" w:firstLine="640"/>
        <w:jc w:val="left"/>
        <w:rPr>
          <w:rFonts w:ascii="宋体" w:hAnsi="宋体" w:cs="宋体"/>
          <w:sz w:val="32"/>
          <w:szCs w:val="32"/>
        </w:rPr>
      </w:pPr>
      <w:r>
        <w:rPr>
          <w:rFonts w:ascii="宋体" w:hAnsi="宋体" w:cs="宋体" w:hint="eastAsia"/>
          <w:sz w:val="32"/>
          <w:szCs w:val="32"/>
        </w:rPr>
        <w:t>九、关于政府性基金预算财政拨款支出决算情况说明</w:t>
      </w:r>
    </w:p>
    <w:p w:rsidR="008A5764" w:rsidRDefault="008A5764" w:rsidP="008A5764">
      <w:pPr>
        <w:ind w:firstLineChars="200" w:firstLine="640"/>
        <w:jc w:val="left"/>
        <w:rPr>
          <w:rFonts w:ascii="宋体" w:hAnsi="宋体" w:cs="宋体"/>
          <w:sz w:val="32"/>
          <w:szCs w:val="32"/>
        </w:rPr>
      </w:pPr>
      <w:r>
        <w:rPr>
          <w:rFonts w:ascii="宋体" w:hAnsi="宋体" w:cs="宋体" w:hint="eastAsia"/>
          <w:sz w:val="32"/>
          <w:szCs w:val="32"/>
        </w:rPr>
        <w:t>十、其他重要事项情况说明</w:t>
      </w:r>
    </w:p>
    <w:p w:rsidR="008A5764" w:rsidRDefault="008A5764" w:rsidP="008A5764">
      <w:pPr>
        <w:jc w:val="left"/>
        <w:rPr>
          <w:rFonts w:ascii="黑体" w:eastAsia="黑体" w:hAnsi="黑体" w:cs="黑体"/>
          <w:sz w:val="32"/>
          <w:szCs w:val="32"/>
        </w:rPr>
      </w:pPr>
      <w:r>
        <w:rPr>
          <w:rFonts w:ascii="黑体" w:eastAsia="黑体" w:hAnsi="黑体" w:cs="黑体" w:hint="eastAsia"/>
          <w:sz w:val="32"/>
          <w:szCs w:val="32"/>
        </w:rPr>
        <w:t xml:space="preserve">第三部分　　</w:t>
      </w:r>
      <w:r w:rsidR="00AC37EE">
        <w:rPr>
          <w:rFonts w:ascii="黑体" w:eastAsia="黑体" w:hAnsi="黑体" w:cs="黑体" w:hint="eastAsia"/>
          <w:sz w:val="32"/>
          <w:szCs w:val="32"/>
        </w:rPr>
        <w:t>信阳市教育</w:t>
      </w:r>
      <w:r>
        <w:rPr>
          <w:rFonts w:ascii="黑体" w:eastAsia="黑体" w:hAnsi="黑体" w:cs="黑体" w:hint="eastAsia"/>
          <w:sz w:val="32"/>
          <w:szCs w:val="32"/>
        </w:rPr>
        <w:t>局部门决算名词解释</w:t>
      </w:r>
    </w:p>
    <w:p w:rsidR="00EF4A7D" w:rsidRDefault="00EF4A7D" w:rsidP="008A5764">
      <w:pPr>
        <w:jc w:val="left"/>
        <w:rPr>
          <w:rFonts w:ascii="黑体" w:eastAsia="黑体" w:hAnsi="黑体" w:cs="黑体"/>
          <w:sz w:val="32"/>
          <w:szCs w:val="32"/>
        </w:rPr>
        <w:sectPr w:rsidR="00EF4A7D">
          <w:footerReference w:type="default" r:id="rId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    信阳市教育局2017年度部门决算表</w:t>
      </w: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center"/>
        <w:rPr>
          <w:rFonts w:ascii="黑体" w:eastAsia="黑体" w:hAnsi="宋体" w:cs="宋体"/>
          <w:color w:val="000000"/>
          <w:kern w:val="0"/>
          <w:sz w:val="28"/>
          <w:szCs w:val="28"/>
        </w:rPr>
      </w:pPr>
      <w:r>
        <w:rPr>
          <w:rFonts w:ascii="黑体" w:eastAsia="黑体" w:hAnsi="黑体" w:cs="黑体" w:hint="eastAsia"/>
          <w:sz w:val="48"/>
          <w:szCs w:val="48"/>
        </w:rPr>
        <w:t xml:space="preserve">第一部分　　</w:t>
      </w:r>
      <w:r w:rsidR="00073181">
        <w:rPr>
          <w:rFonts w:ascii="黑体" w:eastAsia="黑体" w:hAnsi="黑体" w:cs="黑体" w:hint="eastAsia"/>
          <w:sz w:val="48"/>
          <w:szCs w:val="48"/>
        </w:rPr>
        <w:t>信阳市教育</w:t>
      </w:r>
      <w:r>
        <w:rPr>
          <w:rFonts w:ascii="黑体" w:eastAsia="黑体" w:hAnsi="黑体" w:cs="黑体" w:hint="eastAsia"/>
          <w:sz w:val="48"/>
          <w:szCs w:val="48"/>
        </w:rPr>
        <w:t>局概况</w:t>
      </w:r>
    </w:p>
    <w:p w:rsidR="008A5764" w:rsidRDefault="008A5764" w:rsidP="008A5764">
      <w:pPr>
        <w:widowControl/>
        <w:jc w:val="left"/>
        <w:rPr>
          <w:rFonts w:ascii="黑体" w:eastAsia="黑体" w:hAnsi="宋体" w:cs="宋体"/>
          <w:color w:val="000000"/>
          <w:kern w:val="0"/>
          <w:sz w:val="28"/>
          <w:szCs w:val="28"/>
        </w:rPr>
      </w:pPr>
    </w:p>
    <w:p w:rsidR="008A5764" w:rsidRDefault="008A5764" w:rsidP="008A5764">
      <w:pPr>
        <w:widowControl/>
        <w:jc w:val="left"/>
        <w:rPr>
          <w:rFonts w:ascii="黑体" w:eastAsia="黑体" w:hAnsi="宋体" w:cs="宋体"/>
          <w:color w:val="000000"/>
          <w:kern w:val="0"/>
          <w:sz w:val="28"/>
          <w:szCs w:val="28"/>
        </w:rPr>
        <w:sectPr w:rsidR="008A5764">
          <w:pgSz w:w="11906" w:h="16838"/>
          <w:pgMar w:top="1440" w:right="1800" w:bottom="1440" w:left="1800" w:header="720" w:footer="720" w:gutter="0"/>
          <w:cols w:space="720"/>
          <w:docGrid w:type="lines" w:linePitch="312"/>
        </w:sectPr>
      </w:pPr>
    </w:p>
    <w:p w:rsidR="008A5764" w:rsidRDefault="008A5764" w:rsidP="008A5764">
      <w:pPr>
        <w:widowControl/>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一、主要职责</w:t>
      </w:r>
    </w:p>
    <w:p w:rsidR="009A0102" w:rsidRDefault="004D743B" w:rsidP="009A0102">
      <w:pPr>
        <w:widowControl/>
        <w:ind w:firstLineChars="200" w:firstLine="640"/>
        <w:jc w:val="left"/>
        <w:rPr>
          <w:rFonts w:ascii="仿宋_GB2312" w:eastAsia="仿宋_GB2312" w:hAnsi="ˎ̥" w:hint="eastAsia"/>
          <w:sz w:val="32"/>
          <w:szCs w:val="32"/>
        </w:rPr>
      </w:pPr>
      <w:r w:rsidRPr="009A0102">
        <w:rPr>
          <w:rFonts w:ascii="仿宋_GB2312" w:eastAsia="仿宋_GB2312" w:hAnsi="ˎ̥" w:hint="eastAsia"/>
          <w:sz w:val="32"/>
          <w:szCs w:val="32"/>
        </w:rPr>
        <w:t>（一）贯彻执行国家、省关于教育工作的方针、政策和法规；研究制定全市教育发展战略和有关政策、制度并监督执行；负责教育理论研究与宣传工作和教育教学先进经验总结与推广工作。</w:t>
      </w:r>
    </w:p>
    <w:p w:rsidR="009A0102" w:rsidRDefault="004D743B" w:rsidP="009A0102">
      <w:pPr>
        <w:widowControl/>
        <w:ind w:firstLineChars="200" w:firstLine="640"/>
        <w:jc w:val="left"/>
        <w:rPr>
          <w:rFonts w:ascii="仿宋_GB2312" w:eastAsia="仿宋_GB2312" w:hAnsi="ˎ̥" w:hint="eastAsia"/>
          <w:sz w:val="32"/>
          <w:szCs w:val="32"/>
        </w:rPr>
      </w:pPr>
      <w:r w:rsidRPr="009A0102">
        <w:rPr>
          <w:rFonts w:ascii="仿宋_GB2312" w:eastAsia="仿宋_GB2312" w:hAnsi="ˎ̥" w:hint="eastAsia"/>
          <w:sz w:val="32"/>
          <w:szCs w:val="32"/>
        </w:rPr>
        <w:t>（二）研究提出全市教育事业发展规划及年度计划；拟订教育事业发展规模、重点、结构和速度，并负责指导、协调、督促实施；负责全市教育信息与统计工作。</w:t>
      </w:r>
    </w:p>
    <w:p w:rsidR="009A0102" w:rsidRDefault="004D743B" w:rsidP="009A0102">
      <w:pPr>
        <w:widowControl/>
        <w:ind w:firstLineChars="200" w:firstLine="640"/>
        <w:jc w:val="left"/>
        <w:rPr>
          <w:rFonts w:ascii="仿宋_GB2312" w:eastAsia="仿宋_GB2312" w:hAnsi="ˎ̥" w:hint="eastAsia"/>
          <w:sz w:val="32"/>
          <w:szCs w:val="32"/>
        </w:rPr>
      </w:pPr>
      <w:r w:rsidRPr="009A0102">
        <w:rPr>
          <w:rFonts w:ascii="仿宋_GB2312" w:eastAsia="仿宋_GB2312" w:hAnsi="ˎ̥" w:hint="eastAsia"/>
          <w:sz w:val="32"/>
          <w:szCs w:val="32"/>
        </w:rPr>
        <w:t>（三）统筹管理本部门教育经费；参与拟订教育拨款、教育基建投资和筹措教育经费的政策；按照有关规定管理对我市的教育援助、教育贷款；协同搞好“三税”教育附加费征收、管理、审计等工作。</w:t>
      </w:r>
    </w:p>
    <w:p w:rsidR="009A0102" w:rsidRDefault="004D743B" w:rsidP="009A0102">
      <w:pPr>
        <w:widowControl/>
        <w:ind w:firstLineChars="200" w:firstLine="640"/>
        <w:jc w:val="left"/>
        <w:rPr>
          <w:rFonts w:ascii="仿宋_GB2312" w:eastAsia="仿宋_GB2312" w:hAnsi="ˎ̥" w:hint="eastAsia"/>
          <w:sz w:val="32"/>
          <w:szCs w:val="32"/>
        </w:rPr>
      </w:pPr>
      <w:r w:rsidRPr="009A0102">
        <w:rPr>
          <w:rFonts w:ascii="仿宋_GB2312" w:eastAsia="仿宋_GB2312" w:hAnsi="ˎ̥" w:hint="eastAsia"/>
          <w:sz w:val="32"/>
          <w:szCs w:val="32"/>
        </w:rPr>
        <w:t>（四）负责审核全市地方高等院校、中等和初等教育各类学校（含社会力量举办的学校）的布局设置和结构调整</w:t>
      </w:r>
    </w:p>
    <w:p w:rsidR="009A0102" w:rsidRDefault="004D743B" w:rsidP="009A0102">
      <w:pPr>
        <w:widowControl/>
        <w:ind w:firstLineChars="200" w:firstLine="640"/>
        <w:jc w:val="left"/>
        <w:rPr>
          <w:rFonts w:ascii="仿宋_GB2312" w:eastAsia="仿宋_GB2312" w:hAnsi="ˎ̥" w:hint="eastAsia"/>
          <w:sz w:val="32"/>
          <w:szCs w:val="32"/>
        </w:rPr>
      </w:pPr>
      <w:r w:rsidRPr="009A0102">
        <w:rPr>
          <w:rFonts w:ascii="仿宋_GB2312" w:eastAsia="仿宋_GB2312" w:hAnsi="ˎ̥" w:hint="eastAsia"/>
          <w:sz w:val="32"/>
          <w:szCs w:val="32"/>
        </w:rPr>
        <w:t>（五）负责统筹管理基础教育、职业与成人技术教育、师范教育、电化教育等工作；指导全市各类教育的教学改革，提高教育质量，全面实施素质教育。</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sz w:val="32"/>
          <w:szCs w:val="32"/>
        </w:rPr>
        <w:t>（六）负责推进全市义务教育均衡发展和促进教育公平；组织对中等以下教育、扫除青壮年文盲工作的督导检查与评估工作；负责基础教育发展水平、质量的监测工作。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lastRenderedPageBreak/>
        <w:t>（七）负责指导并抓好全市各级各类学校思想政治工作、品德教育和素质教育工作、体育卫生与艺术教育工作、国防教育及安全稳定工作。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（八）负责指导少数民族教育、幼儿教育和特殊教育工作。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（九）负责指导全市各级各类学校勤工俭学的实验室建设工作。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十）负责管理全市教师队伍。负责教师资格的认定管理工作；负责教育系统的表彰奖励工作；按照市职称改革领导小组的统一安排，组织实施教师专业技术职务评审工作；归口管理教师和教育行政人员继续教育和培训工作；指导各级各类学校内部人事与分配制度改革。</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（十一）负责全市师范院校毕业生的就业指导与服务工作。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（十二）制定市管中等教育招生考试政策，负责组织全市各类高等教育、中等教育招生考试工作。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（十三）负责市政府授权管理的高等教育的发展规划和改革；负责地方成人高等教育办学管理与评估工作。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（十四）负责全市中小学信息技术教育和农村现代远程教育工作；管理教育系统的科研工作；指导教育社团、基金会、关心下一代工作委员会等工作。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lastRenderedPageBreak/>
        <w:t>（十五）负责全市中小学“名师工程”、“名校长工程”、“名校工程”的规划、实施和管理工作。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（十六）落实国家、省语言文字工作的方针、政策，负责全市语言文字规范化管理和普通话推广工作。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（十七）管理市委授权范围内的本系统科级以下干部。承担市直教育系统人事档案管理工作。</w:t>
      </w:r>
    </w:p>
    <w:p w:rsidR="009A0102" w:rsidRDefault="004D743B" w:rsidP="009A0102">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（十八）负责局机关及直属单位的政务信息化工作。</w:t>
      </w:r>
    </w:p>
    <w:p w:rsidR="004D743B" w:rsidRPr="009A0102" w:rsidRDefault="004D743B" w:rsidP="002B1115">
      <w:pPr>
        <w:widowControl/>
        <w:ind w:firstLineChars="200" w:firstLine="640"/>
        <w:jc w:val="left"/>
        <w:rPr>
          <w:rFonts w:ascii="仿宋_GB2312" w:eastAsia="仿宋_GB2312" w:hAnsi="ˎ̥" w:hint="eastAsia"/>
          <w:color w:val="000000"/>
          <w:sz w:val="32"/>
          <w:szCs w:val="32"/>
        </w:rPr>
      </w:pPr>
      <w:r w:rsidRPr="009A0102">
        <w:rPr>
          <w:rFonts w:ascii="仿宋_GB2312" w:eastAsia="仿宋_GB2312" w:hAnsi="ˎ̥" w:hint="eastAsia"/>
          <w:color w:val="000000"/>
          <w:sz w:val="32"/>
          <w:szCs w:val="32"/>
        </w:rPr>
        <w:t>（十九）承办市政府交办的其他事项。</w:t>
      </w: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FF19BA" w:rsidRDefault="00FF19BA" w:rsidP="004D743B">
      <w:pPr>
        <w:widowControl/>
        <w:ind w:firstLineChars="200" w:firstLine="640"/>
        <w:jc w:val="left"/>
        <w:rPr>
          <w:rFonts w:ascii="黑体" w:eastAsia="黑体" w:hAnsi="黑体" w:cs="黑体"/>
          <w:color w:val="000000"/>
          <w:kern w:val="0"/>
          <w:sz w:val="32"/>
          <w:szCs w:val="32"/>
        </w:rPr>
      </w:pPr>
    </w:p>
    <w:p w:rsidR="008A5764" w:rsidRDefault="008A5764" w:rsidP="004D743B">
      <w:pPr>
        <w:widowControl/>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二、机构设置及部门决算单位构成</w:t>
      </w:r>
    </w:p>
    <w:p w:rsidR="008A5764" w:rsidRDefault="006F7525" w:rsidP="008A5764">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信阳市教育</w:t>
      </w:r>
      <w:r w:rsidR="008A5764">
        <w:rPr>
          <w:rFonts w:ascii="仿宋_GB2312" w:eastAsia="仿宋_GB2312" w:hAnsi="仿宋_GB2312" w:cs="仿宋_GB2312" w:hint="eastAsia"/>
          <w:color w:val="000000"/>
          <w:kern w:val="0"/>
          <w:sz w:val="32"/>
          <w:szCs w:val="32"/>
        </w:rPr>
        <w:t>局有二级预算单位</w:t>
      </w:r>
      <w:r>
        <w:rPr>
          <w:rFonts w:ascii="仿宋_GB2312" w:eastAsia="仿宋_GB2312" w:hAnsi="仿宋_GB2312" w:cs="仿宋_GB2312" w:hint="eastAsia"/>
          <w:color w:val="000000"/>
          <w:kern w:val="0"/>
          <w:sz w:val="32"/>
          <w:szCs w:val="32"/>
        </w:rPr>
        <w:t>17</w:t>
      </w:r>
      <w:r w:rsidR="008A5764">
        <w:rPr>
          <w:rFonts w:ascii="仿宋_GB2312" w:eastAsia="仿宋_GB2312" w:hAnsi="仿宋_GB2312" w:cs="仿宋_GB2312" w:hint="eastAsia"/>
          <w:color w:val="000000"/>
          <w:kern w:val="0"/>
          <w:sz w:val="32"/>
          <w:szCs w:val="32"/>
        </w:rPr>
        <w:t>个</w:t>
      </w:r>
      <w:r w:rsidR="002E54E5">
        <w:rPr>
          <w:rFonts w:ascii="仿宋_GB2312" w:eastAsia="仿宋_GB2312" w:hAnsi="仿宋_GB2312" w:cs="仿宋_GB2312" w:hint="eastAsia"/>
          <w:color w:val="000000"/>
          <w:kern w:val="0"/>
          <w:sz w:val="32"/>
          <w:szCs w:val="32"/>
        </w:rPr>
        <w:t>，三级预算单位0个</w:t>
      </w:r>
      <w:r w:rsidR="008A5764">
        <w:rPr>
          <w:rFonts w:ascii="仿宋_GB2312" w:eastAsia="仿宋_GB2312" w:hAnsi="仿宋_GB2312" w:cs="仿宋_GB2312" w:hint="eastAsia"/>
          <w:color w:val="000000"/>
          <w:kern w:val="0"/>
          <w:sz w:val="32"/>
          <w:szCs w:val="32"/>
        </w:rPr>
        <w:t>。本决算为汇总决算，纳入本部门2017年度部门决算编报范围的预算单位包括</w:t>
      </w:r>
      <w:r>
        <w:rPr>
          <w:rFonts w:ascii="仿宋_GB2312" w:eastAsia="仿宋_GB2312" w:hAnsi="仿宋_GB2312" w:cs="仿宋_GB2312" w:hint="eastAsia"/>
          <w:color w:val="000000"/>
          <w:kern w:val="0"/>
          <w:sz w:val="32"/>
          <w:szCs w:val="32"/>
        </w:rPr>
        <w:t>信阳市教育</w:t>
      </w:r>
      <w:r w:rsidR="008A5764">
        <w:rPr>
          <w:rFonts w:ascii="仿宋_GB2312" w:eastAsia="仿宋_GB2312" w:hAnsi="仿宋_GB2312" w:cs="仿宋_GB2312" w:hint="eastAsia"/>
          <w:color w:val="000000"/>
          <w:kern w:val="0"/>
          <w:sz w:val="32"/>
          <w:szCs w:val="32"/>
        </w:rPr>
        <w:t>局本级、所属</w:t>
      </w:r>
      <w:r>
        <w:rPr>
          <w:rFonts w:ascii="仿宋_GB2312" w:eastAsia="仿宋_GB2312" w:hAnsi="仿宋_GB2312" w:cs="仿宋_GB2312" w:hint="eastAsia"/>
          <w:color w:val="000000"/>
          <w:kern w:val="0"/>
          <w:sz w:val="32"/>
          <w:szCs w:val="32"/>
        </w:rPr>
        <w:t>17</w:t>
      </w:r>
      <w:r w:rsidR="008A5764">
        <w:rPr>
          <w:rFonts w:ascii="仿宋_GB2312" w:eastAsia="仿宋_GB2312" w:hAnsi="仿宋_GB2312" w:cs="仿宋_GB2312" w:hint="eastAsia"/>
          <w:color w:val="000000"/>
          <w:kern w:val="0"/>
          <w:sz w:val="32"/>
          <w:szCs w:val="32"/>
        </w:rPr>
        <w:t>个二级单位</w:t>
      </w:r>
      <w:r>
        <w:rPr>
          <w:rFonts w:ascii="仿宋_GB2312" w:eastAsia="仿宋_GB2312" w:hAnsi="仿宋_GB2312" w:cs="仿宋_GB2312" w:hint="eastAsia"/>
          <w:color w:val="000000"/>
          <w:kern w:val="0"/>
          <w:sz w:val="32"/>
          <w:szCs w:val="32"/>
        </w:rPr>
        <w:t>，</w:t>
      </w:r>
      <w:r w:rsidR="008A5764">
        <w:rPr>
          <w:rFonts w:ascii="仿宋_GB2312" w:eastAsia="仿宋_GB2312" w:hAnsi="仿宋_GB2312" w:cs="仿宋_GB2312" w:hint="eastAsia"/>
          <w:color w:val="000000"/>
          <w:kern w:val="0"/>
          <w:sz w:val="32"/>
          <w:szCs w:val="32"/>
        </w:rPr>
        <w:t>具体单位名单如下：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2"/>
        <w:gridCol w:w="6930"/>
      </w:tblGrid>
      <w:tr w:rsidR="008A5764" w:rsidRPr="003D5CE3" w:rsidTr="000262A2">
        <w:trPr>
          <w:trHeight w:hRule="exact" w:val="482"/>
        </w:trPr>
        <w:tc>
          <w:tcPr>
            <w:tcW w:w="1592" w:type="dxa"/>
          </w:tcPr>
          <w:p w:rsidR="008A5764" w:rsidRPr="000262A2" w:rsidRDefault="008A5764" w:rsidP="00C2557B">
            <w:pPr>
              <w:widowControl/>
              <w:jc w:val="center"/>
              <w:rPr>
                <w:rFonts w:ascii="宋体" w:hAnsi="宋体" w:cs="宋体"/>
                <w:b/>
                <w:bCs/>
                <w:color w:val="000000"/>
                <w:kern w:val="0"/>
                <w:sz w:val="24"/>
                <w:szCs w:val="24"/>
              </w:rPr>
            </w:pPr>
            <w:r w:rsidRPr="000262A2">
              <w:rPr>
                <w:rFonts w:ascii="宋体" w:hAnsi="宋体" w:cs="宋体" w:hint="eastAsia"/>
                <w:b/>
                <w:bCs/>
                <w:color w:val="000000"/>
                <w:kern w:val="0"/>
                <w:sz w:val="24"/>
                <w:szCs w:val="24"/>
              </w:rPr>
              <w:t>序号</w:t>
            </w:r>
          </w:p>
        </w:tc>
        <w:tc>
          <w:tcPr>
            <w:tcW w:w="6930" w:type="dxa"/>
          </w:tcPr>
          <w:p w:rsidR="008A5764" w:rsidRPr="000262A2" w:rsidRDefault="008A5764" w:rsidP="00C2557B">
            <w:pPr>
              <w:widowControl/>
              <w:jc w:val="center"/>
              <w:rPr>
                <w:rFonts w:ascii="宋体" w:hAnsi="宋体" w:cs="宋体"/>
                <w:b/>
                <w:bCs/>
                <w:color w:val="000000"/>
                <w:kern w:val="0"/>
                <w:sz w:val="24"/>
                <w:szCs w:val="24"/>
              </w:rPr>
            </w:pPr>
            <w:r w:rsidRPr="000262A2">
              <w:rPr>
                <w:rFonts w:ascii="宋体" w:hAnsi="宋体" w:cs="宋体" w:hint="eastAsia"/>
                <w:b/>
                <w:bCs/>
                <w:color w:val="000000"/>
                <w:kern w:val="0"/>
                <w:sz w:val="24"/>
                <w:szCs w:val="24"/>
              </w:rPr>
              <w:t>单位名称</w:t>
            </w:r>
          </w:p>
        </w:tc>
      </w:tr>
      <w:tr w:rsidR="008A5764" w:rsidRPr="003D5CE3" w:rsidTr="000262A2">
        <w:trPr>
          <w:trHeight w:hRule="exact" w:val="482"/>
        </w:trPr>
        <w:tc>
          <w:tcPr>
            <w:tcW w:w="1592" w:type="dxa"/>
            <w:vAlign w:val="center"/>
          </w:tcPr>
          <w:p w:rsidR="008A5764" w:rsidRPr="000262A2" w:rsidRDefault="008A5764" w:rsidP="00D16E16">
            <w:pPr>
              <w:widowControl/>
              <w:jc w:val="center"/>
              <w:rPr>
                <w:rFonts w:ascii="宋体" w:hAnsi="宋体" w:cs="宋体"/>
                <w:color w:val="000000"/>
                <w:kern w:val="0"/>
                <w:sz w:val="24"/>
                <w:szCs w:val="24"/>
              </w:rPr>
            </w:pPr>
            <w:r w:rsidRPr="000262A2">
              <w:rPr>
                <w:rFonts w:ascii="宋体" w:hAnsi="宋体" w:cs="宋体" w:hint="eastAsia"/>
                <w:color w:val="000000"/>
                <w:kern w:val="0"/>
                <w:sz w:val="24"/>
                <w:szCs w:val="24"/>
              </w:rPr>
              <w:t>1</w:t>
            </w:r>
          </w:p>
        </w:tc>
        <w:tc>
          <w:tcPr>
            <w:tcW w:w="6930" w:type="dxa"/>
            <w:vAlign w:val="center"/>
          </w:tcPr>
          <w:p w:rsidR="008A5764" w:rsidRPr="00D16E16" w:rsidRDefault="004D743B"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信阳市教育</w:t>
            </w:r>
            <w:r w:rsidR="008A5764" w:rsidRPr="00D16E16">
              <w:rPr>
                <w:rFonts w:ascii="宋体" w:hAnsi="宋体" w:cs="宋体" w:hint="eastAsia"/>
                <w:color w:val="000000"/>
                <w:kern w:val="0"/>
                <w:sz w:val="24"/>
                <w:szCs w:val="24"/>
              </w:rPr>
              <w:t>局本级</w:t>
            </w:r>
          </w:p>
        </w:tc>
      </w:tr>
      <w:tr w:rsidR="008A5764" w:rsidRPr="003D5CE3" w:rsidTr="000262A2">
        <w:trPr>
          <w:trHeight w:hRule="exact" w:val="482"/>
        </w:trPr>
        <w:tc>
          <w:tcPr>
            <w:tcW w:w="1592" w:type="dxa"/>
            <w:vAlign w:val="center"/>
          </w:tcPr>
          <w:p w:rsidR="008A5764" w:rsidRPr="000262A2" w:rsidRDefault="008A5764" w:rsidP="00D16E16">
            <w:pPr>
              <w:widowControl/>
              <w:jc w:val="center"/>
              <w:rPr>
                <w:rFonts w:ascii="宋体" w:hAnsi="宋体" w:cs="宋体"/>
                <w:color w:val="000000"/>
                <w:kern w:val="0"/>
                <w:sz w:val="24"/>
                <w:szCs w:val="24"/>
              </w:rPr>
            </w:pPr>
            <w:r w:rsidRPr="000262A2">
              <w:rPr>
                <w:rFonts w:ascii="宋体" w:hAnsi="宋体" w:cs="宋体" w:hint="eastAsia"/>
                <w:color w:val="000000"/>
                <w:kern w:val="0"/>
                <w:sz w:val="24"/>
                <w:szCs w:val="24"/>
              </w:rPr>
              <w:t>2</w:t>
            </w:r>
          </w:p>
        </w:tc>
        <w:tc>
          <w:tcPr>
            <w:tcW w:w="6930" w:type="dxa"/>
            <w:vAlign w:val="center"/>
          </w:tcPr>
          <w:p w:rsidR="008A5764"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信阳广播电视大学</w:t>
            </w:r>
          </w:p>
        </w:tc>
      </w:tr>
      <w:tr w:rsidR="008A5764" w:rsidRPr="003D5CE3" w:rsidTr="000262A2">
        <w:trPr>
          <w:trHeight w:hRule="exact" w:val="482"/>
        </w:trPr>
        <w:tc>
          <w:tcPr>
            <w:tcW w:w="1592" w:type="dxa"/>
            <w:vAlign w:val="center"/>
          </w:tcPr>
          <w:p w:rsidR="008A5764" w:rsidRPr="000262A2" w:rsidRDefault="00C66128" w:rsidP="00D16E16">
            <w:pPr>
              <w:widowControl/>
              <w:ind w:firstLineChars="250" w:firstLine="600"/>
              <w:rPr>
                <w:rFonts w:ascii="宋体" w:hAnsi="宋体" w:cs="宋体"/>
                <w:color w:val="000000"/>
                <w:kern w:val="0"/>
                <w:sz w:val="24"/>
                <w:szCs w:val="24"/>
              </w:rPr>
            </w:pPr>
            <w:r w:rsidRPr="000262A2">
              <w:rPr>
                <w:rFonts w:ascii="宋体" w:hAnsi="宋体" w:cs="宋体" w:hint="eastAsia"/>
                <w:color w:val="000000"/>
                <w:kern w:val="0"/>
                <w:sz w:val="24"/>
                <w:szCs w:val="24"/>
              </w:rPr>
              <w:t>3</w:t>
            </w:r>
          </w:p>
        </w:tc>
        <w:tc>
          <w:tcPr>
            <w:tcW w:w="6930" w:type="dxa"/>
            <w:vAlign w:val="center"/>
          </w:tcPr>
          <w:p w:rsidR="008A5764"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河南省潢川幼儿师范学校</w:t>
            </w:r>
          </w:p>
        </w:tc>
      </w:tr>
      <w:tr w:rsidR="00C66128" w:rsidRPr="003D5CE3" w:rsidTr="000262A2">
        <w:trPr>
          <w:trHeight w:hRule="exact" w:val="482"/>
        </w:trPr>
        <w:tc>
          <w:tcPr>
            <w:tcW w:w="1592" w:type="dxa"/>
            <w:vAlign w:val="center"/>
          </w:tcPr>
          <w:p w:rsidR="00C66128" w:rsidRPr="000262A2" w:rsidRDefault="00C66128" w:rsidP="00D16E16">
            <w:pPr>
              <w:widowControl/>
              <w:ind w:firstLineChars="250" w:firstLine="600"/>
              <w:rPr>
                <w:rFonts w:ascii="宋体" w:hAnsi="宋体" w:cs="宋体"/>
                <w:color w:val="000000"/>
                <w:kern w:val="0"/>
                <w:sz w:val="24"/>
                <w:szCs w:val="24"/>
              </w:rPr>
            </w:pPr>
            <w:r w:rsidRPr="000262A2">
              <w:rPr>
                <w:rFonts w:ascii="宋体" w:hAnsi="宋体" w:cs="宋体" w:hint="eastAsia"/>
                <w:color w:val="000000"/>
                <w:kern w:val="0"/>
                <w:sz w:val="24"/>
                <w:szCs w:val="24"/>
              </w:rPr>
              <w:t>4</w:t>
            </w:r>
          </w:p>
        </w:tc>
        <w:tc>
          <w:tcPr>
            <w:tcW w:w="6930" w:type="dxa"/>
            <w:vAlign w:val="center"/>
          </w:tcPr>
          <w:p w:rsidR="00C66128"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信阳高级中学</w:t>
            </w:r>
          </w:p>
        </w:tc>
      </w:tr>
      <w:tr w:rsidR="00C66128" w:rsidRPr="003D5CE3" w:rsidTr="000262A2">
        <w:trPr>
          <w:trHeight w:hRule="exact" w:val="482"/>
        </w:trPr>
        <w:tc>
          <w:tcPr>
            <w:tcW w:w="1592" w:type="dxa"/>
            <w:vAlign w:val="center"/>
          </w:tcPr>
          <w:p w:rsidR="00C66128" w:rsidRPr="000262A2" w:rsidRDefault="00C66128" w:rsidP="00D16E16">
            <w:pPr>
              <w:widowControl/>
              <w:ind w:firstLineChars="250" w:firstLine="600"/>
              <w:rPr>
                <w:rFonts w:ascii="宋体" w:hAnsi="宋体" w:cs="宋体"/>
                <w:color w:val="000000"/>
                <w:kern w:val="0"/>
                <w:sz w:val="24"/>
                <w:szCs w:val="24"/>
              </w:rPr>
            </w:pPr>
            <w:r w:rsidRPr="000262A2">
              <w:rPr>
                <w:rFonts w:ascii="宋体" w:hAnsi="宋体" w:cs="宋体" w:hint="eastAsia"/>
                <w:color w:val="000000"/>
                <w:kern w:val="0"/>
                <w:sz w:val="24"/>
                <w:szCs w:val="24"/>
              </w:rPr>
              <w:t>5</w:t>
            </w:r>
          </w:p>
        </w:tc>
        <w:tc>
          <w:tcPr>
            <w:tcW w:w="6930" w:type="dxa"/>
            <w:vAlign w:val="center"/>
          </w:tcPr>
          <w:p w:rsidR="00C66128" w:rsidRPr="00D16E16" w:rsidRDefault="00D16E16" w:rsidP="00D16E16">
            <w:pPr>
              <w:widowControl/>
              <w:rPr>
                <w:rFonts w:ascii="宋体" w:hAnsi="宋体" w:cs="宋体"/>
                <w:color w:val="000000"/>
                <w:kern w:val="0"/>
                <w:sz w:val="24"/>
                <w:szCs w:val="24"/>
              </w:rPr>
            </w:pPr>
            <w:r w:rsidRPr="00D16E16">
              <w:rPr>
                <w:rFonts w:ascii="宋体" w:hAnsi="宋体" w:cs="宋体" w:hint="eastAsia"/>
                <w:bCs/>
                <w:color w:val="000000"/>
                <w:kern w:val="0"/>
                <w:sz w:val="24"/>
                <w:szCs w:val="24"/>
              </w:rPr>
              <w:t>信阳市实验高级中学</w:t>
            </w:r>
          </w:p>
        </w:tc>
      </w:tr>
      <w:tr w:rsidR="006F7525" w:rsidRPr="003D5CE3" w:rsidTr="000262A2">
        <w:trPr>
          <w:trHeight w:hRule="exact" w:val="482"/>
        </w:trPr>
        <w:tc>
          <w:tcPr>
            <w:tcW w:w="1592" w:type="dxa"/>
            <w:vAlign w:val="center"/>
          </w:tcPr>
          <w:p w:rsidR="006F7525" w:rsidRPr="00D16E16" w:rsidRDefault="00C66128" w:rsidP="00D16E16">
            <w:pPr>
              <w:widowControl/>
              <w:jc w:val="center"/>
              <w:rPr>
                <w:rFonts w:ascii="宋体" w:hAnsi="宋体" w:cs="宋体"/>
                <w:bCs/>
                <w:color w:val="000000"/>
                <w:kern w:val="0"/>
                <w:sz w:val="24"/>
                <w:szCs w:val="24"/>
              </w:rPr>
            </w:pPr>
            <w:r w:rsidRPr="00D16E16">
              <w:rPr>
                <w:rFonts w:ascii="宋体" w:hAnsi="宋体" w:cs="宋体" w:hint="eastAsia"/>
                <w:bCs/>
                <w:color w:val="000000"/>
                <w:kern w:val="0"/>
                <w:sz w:val="24"/>
                <w:szCs w:val="24"/>
              </w:rPr>
              <w:t>6</w:t>
            </w:r>
          </w:p>
        </w:tc>
        <w:tc>
          <w:tcPr>
            <w:tcW w:w="6930" w:type="dxa"/>
            <w:vAlign w:val="center"/>
          </w:tcPr>
          <w:p w:rsidR="006F7525" w:rsidRPr="00D16E16" w:rsidRDefault="00D16E16" w:rsidP="00D16E16">
            <w:pPr>
              <w:widowControl/>
              <w:rPr>
                <w:rFonts w:ascii="宋体" w:hAnsi="宋体" w:cs="宋体"/>
                <w:bCs/>
                <w:color w:val="000000"/>
                <w:kern w:val="0"/>
                <w:sz w:val="24"/>
                <w:szCs w:val="24"/>
              </w:rPr>
            </w:pPr>
            <w:r w:rsidRPr="00D16E16">
              <w:rPr>
                <w:rFonts w:ascii="宋体" w:hAnsi="宋体" w:cs="宋体" w:hint="eastAsia"/>
                <w:bCs/>
                <w:color w:val="000000"/>
                <w:kern w:val="0"/>
                <w:sz w:val="24"/>
                <w:szCs w:val="24"/>
              </w:rPr>
              <w:t>信阳市第三实验高中</w:t>
            </w:r>
          </w:p>
        </w:tc>
      </w:tr>
      <w:tr w:rsidR="00C66128" w:rsidRPr="003D5CE3" w:rsidTr="000262A2">
        <w:trPr>
          <w:trHeight w:hRule="exact" w:val="482"/>
        </w:trPr>
        <w:tc>
          <w:tcPr>
            <w:tcW w:w="1592" w:type="dxa"/>
            <w:vAlign w:val="center"/>
          </w:tcPr>
          <w:p w:rsidR="00C66128" w:rsidRPr="00D16E16" w:rsidRDefault="00C66128" w:rsidP="00D16E16">
            <w:pPr>
              <w:widowControl/>
              <w:jc w:val="center"/>
              <w:rPr>
                <w:rFonts w:ascii="宋体" w:hAnsi="宋体" w:cs="宋体"/>
                <w:bCs/>
                <w:color w:val="000000"/>
                <w:kern w:val="0"/>
                <w:sz w:val="24"/>
                <w:szCs w:val="24"/>
              </w:rPr>
            </w:pPr>
            <w:r w:rsidRPr="00D16E16">
              <w:rPr>
                <w:rFonts w:ascii="宋体" w:hAnsi="宋体" w:cs="宋体" w:hint="eastAsia"/>
                <w:bCs/>
                <w:color w:val="000000"/>
                <w:kern w:val="0"/>
                <w:sz w:val="24"/>
                <w:szCs w:val="24"/>
              </w:rPr>
              <w:t>7</w:t>
            </w:r>
          </w:p>
        </w:tc>
        <w:tc>
          <w:tcPr>
            <w:tcW w:w="6930" w:type="dxa"/>
            <w:vAlign w:val="center"/>
          </w:tcPr>
          <w:p w:rsidR="00C66128" w:rsidRPr="00D16E16" w:rsidRDefault="00D16E16" w:rsidP="00D16E16">
            <w:pPr>
              <w:widowControl/>
              <w:rPr>
                <w:rFonts w:ascii="宋体" w:hAnsi="宋体" w:cs="宋体"/>
                <w:bCs/>
                <w:color w:val="000000"/>
                <w:kern w:val="0"/>
                <w:sz w:val="24"/>
                <w:szCs w:val="24"/>
              </w:rPr>
            </w:pPr>
            <w:r w:rsidRPr="00D16E16">
              <w:rPr>
                <w:rFonts w:ascii="宋体" w:hAnsi="宋体" w:cs="宋体" w:hint="eastAsia"/>
                <w:bCs/>
                <w:color w:val="000000"/>
                <w:kern w:val="0"/>
                <w:sz w:val="24"/>
                <w:szCs w:val="24"/>
              </w:rPr>
              <w:t>信阳市羊山中学</w:t>
            </w:r>
          </w:p>
        </w:tc>
      </w:tr>
      <w:tr w:rsidR="006F7525" w:rsidRPr="003D5CE3" w:rsidTr="000262A2">
        <w:trPr>
          <w:trHeight w:hRule="exact" w:val="482"/>
        </w:trPr>
        <w:tc>
          <w:tcPr>
            <w:tcW w:w="1592" w:type="dxa"/>
            <w:vAlign w:val="center"/>
          </w:tcPr>
          <w:p w:rsidR="006F7525" w:rsidRPr="00D16E16" w:rsidRDefault="00C66128" w:rsidP="00D16E16">
            <w:pPr>
              <w:widowControl/>
              <w:jc w:val="center"/>
              <w:rPr>
                <w:rFonts w:ascii="宋体" w:hAnsi="宋体" w:cs="宋体"/>
                <w:bCs/>
                <w:color w:val="000000"/>
                <w:kern w:val="0"/>
                <w:sz w:val="24"/>
                <w:szCs w:val="24"/>
              </w:rPr>
            </w:pPr>
            <w:r w:rsidRPr="00D16E16">
              <w:rPr>
                <w:rFonts w:ascii="宋体" w:hAnsi="宋体" w:cs="宋体" w:hint="eastAsia"/>
                <w:bCs/>
                <w:color w:val="000000"/>
                <w:kern w:val="0"/>
                <w:sz w:val="24"/>
                <w:szCs w:val="24"/>
              </w:rPr>
              <w:t>8</w:t>
            </w:r>
          </w:p>
        </w:tc>
        <w:tc>
          <w:tcPr>
            <w:tcW w:w="6930" w:type="dxa"/>
            <w:vAlign w:val="center"/>
          </w:tcPr>
          <w:p w:rsidR="006F7525" w:rsidRPr="00D16E16" w:rsidRDefault="00D16E16" w:rsidP="00D16E16">
            <w:pPr>
              <w:widowControl/>
              <w:rPr>
                <w:rFonts w:ascii="宋体" w:hAnsi="宋体" w:cs="宋体"/>
                <w:bCs/>
                <w:color w:val="000000"/>
                <w:kern w:val="0"/>
                <w:sz w:val="24"/>
                <w:szCs w:val="24"/>
              </w:rPr>
            </w:pPr>
            <w:r w:rsidRPr="00D16E16">
              <w:rPr>
                <w:rFonts w:ascii="宋体" w:hAnsi="宋体" w:cs="宋体" w:hint="eastAsia"/>
                <w:bCs/>
                <w:color w:val="000000"/>
                <w:kern w:val="0"/>
                <w:sz w:val="24"/>
                <w:szCs w:val="24"/>
              </w:rPr>
              <w:t>信阳市育才中学</w:t>
            </w:r>
          </w:p>
        </w:tc>
      </w:tr>
      <w:tr w:rsidR="006F7525" w:rsidRPr="003D5CE3" w:rsidTr="000262A2">
        <w:trPr>
          <w:trHeight w:hRule="exact" w:val="482"/>
        </w:trPr>
        <w:tc>
          <w:tcPr>
            <w:tcW w:w="1592" w:type="dxa"/>
            <w:vAlign w:val="center"/>
          </w:tcPr>
          <w:p w:rsidR="006F7525" w:rsidRPr="00D16E16" w:rsidRDefault="00C66128" w:rsidP="00D16E16">
            <w:pPr>
              <w:widowControl/>
              <w:jc w:val="center"/>
              <w:rPr>
                <w:rFonts w:ascii="宋体" w:hAnsi="宋体" w:cs="宋体"/>
                <w:bCs/>
                <w:color w:val="000000"/>
                <w:kern w:val="0"/>
                <w:sz w:val="24"/>
                <w:szCs w:val="24"/>
              </w:rPr>
            </w:pPr>
            <w:r w:rsidRPr="00D16E16">
              <w:rPr>
                <w:rFonts w:ascii="宋体" w:hAnsi="宋体" w:cs="宋体" w:hint="eastAsia"/>
                <w:bCs/>
                <w:color w:val="000000"/>
                <w:kern w:val="0"/>
                <w:sz w:val="24"/>
                <w:szCs w:val="24"/>
              </w:rPr>
              <w:t>9</w:t>
            </w:r>
          </w:p>
        </w:tc>
        <w:tc>
          <w:tcPr>
            <w:tcW w:w="6930" w:type="dxa"/>
            <w:vAlign w:val="center"/>
          </w:tcPr>
          <w:p w:rsidR="006F7525" w:rsidRPr="00D16E16" w:rsidRDefault="00D16E16" w:rsidP="00D16E16">
            <w:pPr>
              <w:widowControl/>
              <w:rPr>
                <w:rFonts w:ascii="宋体" w:hAnsi="宋体" w:cs="宋体"/>
                <w:bCs/>
                <w:color w:val="000000"/>
                <w:kern w:val="0"/>
                <w:sz w:val="24"/>
                <w:szCs w:val="24"/>
              </w:rPr>
            </w:pPr>
            <w:r w:rsidRPr="00D16E16">
              <w:rPr>
                <w:rFonts w:ascii="宋体" w:hAnsi="宋体" w:cs="宋体" w:hint="eastAsia"/>
                <w:color w:val="000000"/>
                <w:kern w:val="0"/>
                <w:sz w:val="24"/>
                <w:szCs w:val="24"/>
              </w:rPr>
              <w:t>信阳市第二实验小学</w:t>
            </w:r>
          </w:p>
        </w:tc>
      </w:tr>
      <w:tr w:rsidR="006F7525" w:rsidRPr="003D5CE3" w:rsidTr="00D16E16">
        <w:trPr>
          <w:trHeight w:hRule="exact" w:val="594"/>
        </w:trPr>
        <w:tc>
          <w:tcPr>
            <w:tcW w:w="1592" w:type="dxa"/>
            <w:vAlign w:val="center"/>
          </w:tcPr>
          <w:p w:rsidR="006F7525" w:rsidRPr="00D16E16" w:rsidRDefault="00C66128" w:rsidP="00D16E16">
            <w:pPr>
              <w:widowControl/>
              <w:jc w:val="center"/>
              <w:rPr>
                <w:rFonts w:ascii="宋体" w:hAnsi="宋体" w:cs="宋体"/>
                <w:color w:val="000000"/>
                <w:kern w:val="0"/>
                <w:sz w:val="24"/>
                <w:szCs w:val="24"/>
              </w:rPr>
            </w:pPr>
            <w:r w:rsidRPr="00D16E16">
              <w:rPr>
                <w:rFonts w:ascii="宋体" w:hAnsi="宋体" w:cs="宋体" w:hint="eastAsia"/>
                <w:color w:val="000000"/>
                <w:kern w:val="0"/>
                <w:sz w:val="24"/>
                <w:szCs w:val="24"/>
              </w:rPr>
              <w:t>10</w:t>
            </w:r>
          </w:p>
        </w:tc>
        <w:tc>
          <w:tcPr>
            <w:tcW w:w="6930" w:type="dxa"/>
            <w:vAlign w:val="center"/>
          </w:tcPr>
          <w:p w:rsidR="006F7525"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信阳市第三实验小学</w:t>
            </w:r>
          </w:p>
        </w:tc>
      </w:tr>
      <w:tr w:rsidR="006F7525" w:rsidRPr="003D5CE3" w:rsidTr="000262A2">
        <w:trPr>
          <w:trHeight w:hRule="exact" w:val="482"/>
        </w:trPr>
        <w:tc>
          <w:tcPr>
            <w:tcW w:w="1592" w:type="dxa"/>
            <w:vAlign w:val="center"/>
          </w:tcPr>
          <w:p w:rsidR="006F7525" w:rsidRPr="000262A2" w:rsidRDefault="00C66128" w:rsidP="00D16E16">
            <w:pPr>
              <w:widowControl/>
              <w:jc w:val="center"/>
              <w:rPr>
                <w:rFonts w:ascii="宋体" w:hAnsi="宋体" w:cs="宋体"/>
                <w:color w:val="000000"/>
                <w:kern w:val="0"/>
                <w:sz w:val="24"/>
                <w:szCs w:val="24"/>
              </w:rPr>
            </w:pPr>
            <w:r w:rsidRPr="000262A2">
              <w:rPr>
                <w:rFonts w:ascii="宋体" w:hAnsi="宋体" w:cs="宋体" w:hint="eastAsia"/>
                <w:color w:val="000000"/>
                <w:kern w:val="0"/>
                <w:sz w:val="24"/>
                <w:szCs w:val="24"/>
              </w:rPr>
              <w:t>11</w:t>
            </w:r>
          </w:p>
        </w:tc>
        <w:tc>
          <w:tcPr>
            <w:tcW w:w="6930" w:type="dxa"/>
            <w:vAlign w:val="center"/>
          </w:tcPr>
          <w:p w:rsidR="006F7525"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鸡公山风景区学校</w:t>
            </w:r>
          </w:p>
        </w:tc>
      </w:tr>
      <w:tr w:rsidR="006F7525" w:rsidRPr="003D5CE3" w:rsidTr="000262A2">
        <w:trPr>
          <w:trHeight w:hRule="exact" w:val="482"/>
        </w:trPr>
        <w:tc>
          <w:tcPr>
            <w:tcW w:w="1592" w:type="dxa"/>
            <w:vAlign w:val="center"/>
          </w:tcPr>
          <w:p w:rsidR="006F7525" w:rsidRPr="000262A2" w:rsidRDefault="00C66128" w:rsidP="003D5D1E">
            <w:pPr>
              <w:widowControl/>
              <w:ind w:firstLineChars="250" w:firstLine="600"/>
              <w:rPr>
                <w:rFonts w:ascii="宋体" w:hAnsi="宋体" w:cs="宋体"/>
                <w:color w:val="000000"/>
                <w:kern w:val="0"/>
                <w:sz w:val="24"/>
                <w:szCs w:val="24"/>
              </w:rPr>
            </w:pPr>
            <w:r w:rsidRPr="000262A2">
              <w:rPr>
                <w:rFonts w:ascii="宋体" w:hAnsi="宋体" w:cs="宋体" w:hint="eastAsia"/>
                <w:color w:val="000000"/>
                <w:kern w:val="0"/>
                <w:sz w:val="24"/>
                <w:szCs w:val="24"/>
              </w:rPr>
              <w:t>12</w:t>
            </w:r>
          </w:p>
        </w:tc>
        <w:tc>
          <w:tcPr>
            <w:tcW w:w="6930" w:type="dxa"/>
            <w:vAlign w:val="center"/>
          </w:tcPr>
          <w:p w:rsidR="006F7525"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信阳市招生考试办公室</w:t>
            </w:r>
          </w:p>
        </w:tc>
      </w:tr>
      <w:tr w:rsidR="00C66128" w:rsidRPr="003D5CE3" w:rsidTr="000262A2">
        <w:trPr>
          <w:trHeight w:hRule="exact" w:val="482"/>
        </w:trPr>
        <w:tc>
          <w:tcPr>
            <w:tcW w:w="1592" w:type="dxa"/>
            <w:vAlign w:val="center"/>
          </w:tcPr>
          <w:p w:rsidR="00C66128" w:rsidRPr="000262A2" w:rsidRDefault="00C66128" w:rsidP="003D5D1E">
            <w:pPr>
              <w:widowControl/>
              <w:ind w:firstLineChars="250" w:firstLine="600"/>
              <w:rPr>
                <w:rFonts w:ascii="宋体" w:hAnsi="宋体" w:cs="宋体"/>
                <w:color w:val="000000"/>
                <w:kern w:val="0"/>
                <w:sz w:val="24"/>
                <w:szCs w:val="24"/>
              </w:rPr>
            </w:pPr>
            <w:r w:rsidRPr="000262A2">
              <w:rPr>
                <w:rFonts w:ascii="宋体" w:hAnsi="宋体" w:cs="宋体" w:hint="eastAsia"/>
                <w:color w:val="000000"/>
                <w:kern w:val="0"/>
                <w:sz w:val="24"/>
                <w:szCs w:val="24"/>
              </w:rPr>
              <w:t>13</w:t>
            </w:r>
          </w:p>
        </w:tc>
        <w:tc>
          <w:tcPr>
            <w:tcW w:w="6930" w:type="dxa"/>
            <w:vAlign w:val="center"/>
          </w:tcPr>
          <w:p w:rsidR="00C66128"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信阳市基础教研室</w:t>
            </w:r>
          </w:p>
        </w:tc>
      </w:tr>
      <w:tr w:rsidR="00C66128" w:rsidRPr="003D5CE3" w:rsidTr="000262A2">
        <w:trPr>
          <w:trHeight w:hRule="exact" w:val="482"/>
        </w:trPr>
        <w:tc>
          <w:tcPr>
            <w:tcW w:w="1592" w:type="dxa"/>
            <w:vAlign w:val="center"/>
          </w:tcPr>
          <w:p w:rsidR="00C66128" w:rsidRPr="000262A2" w:rsidRDefault="00C66128" w:rsidP="003D5D1E">
            <w:pPr>
              <w:widowControl/>
              <w:ind w:firstLineChars="250" w:firstLine="600"/>
              <w:rPr>
                <w:rFonts w:ascii="宋体" w:hAnsi="宋体" w:cs="宋体"/>
                <w:color w:val="000000"/>
                <w:kern w:val="0"/>
                <w:sz w:val="24"/>
                <w:szCs w:val="24"/>
              </w:rPr>
            </w:pPr>
            <w:r w:rsidRPr="000262A2">
              <w:rPr>
                <w:rFonts w:ascii="宋体" w:hAnsi="宋体" w:cs="宋体" w:hint="eastAsia"/>
                <w:color w:val="000000"/>
                <w:kern w:val="0"/>
                <w:sz w:val="24"/>
                <w:szCs w:val="24"/>
              </w:rPr>
              <w:t>14</w:t>
            </w:r>
          </w:p>
        </w:tc>
        <w:tc>
          <w:tcPr>
            <w:tcW w:w="6930" w:type="dxa"/>
            <w:vAlign w:val="center"/>
          </w:tcPr>
          <w:p w:rsidR="00C66128"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信阳市教育电视台</w:t>
            </w:r>
          </w:p>
        </w:tc>
      </w:tr>
      <w:tr w:rsidR="00C66128" w:rsidRPr="003D5CE3" w:rsidTr="000262A2">
        <w:trPr>
          <w:trHeight w:hRule="exact" w:val="482"/>
        </w:trPr>
        <w:tc>
          <w:tcPr>
            <w:tcW w:w="1592" w:type="dxa"/>
            <w:vAlign w:val="center"/>
          </w:tcPr>
          <w:p w:rsidR="00C66128" w:rsidRPr="000262A2" w:rsidRDefault="00C66128" w:rsidP="003D5D1E">
            <w:pPr>
              <w:widowControl/>
              <w:ind w:firstLineChars="250" w:firstLine="600"/>
              <w:rPr>
                <w:rFonts w:ascii="宋体" w:hAnsi="宋体" w:cs="宋体"/>
                <w:color w:val="000000"/>
                <w:kern w:val="0"/>
                <w:sz w:val="24"/>
                <w:szCs w:val="24"/>
              </w:rPr>
            </w:pPr>
            <w:r w:rsidRPr="000262A2">
              <w:rPr>
                <w:rFonts w:ascii="宋体" w:hAnsi="宋体" w:cs="宋体" w:hint="eastAsia"/>
                <w:color w:val="000000"/>
                <w:kern w:val="0"/>
                <w:sz w:val="24"/>
                <w:szCs w:val="24"/>
              </w:rPr>
              <w:t>15</w:t>
            </w:r>
          </w:p>
        </w:tc>
        <w:tc>
          <w:tcPr>
            <w:tcW w:w="6930" w:type="dxa"/>
            <w:vAlign w:val="center"/>
          </w:tcPr>
          <w:p w:rsidR="00C66128"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信阳市学生资助管理中心</w:t>
            </w:r>
          </w:p>
        </w:tc>
      </w:tr>
      <w:tr w:rsidR="00C66128" w:rsidRPr="003D5CE3" w:rsidTr="000262A2">
        <w:trPr>
          <w:trHeight w:hRule="exact" w:val="482"/>
        </w:trPr>
        <w:tc>
          <w:tcPr>
            <w:tcW w:w="1592" w:type="dxa"/>
            <w:vAlign w:val="center"/>
          </w:tcPr>
          <w:p w:rsidR="00C66128" w:rsidRPr="000262A2" w:rsidRDefault="00C66128" w:rsidP="003D5D1E">
            <w:pPr>
              <w:widowControl/>
              <w:ind w:firstLineChars="250" w:firstLine="600"/>
              <w:rPr>
                <w:rFonts w:ascii="宋体" w:hAnsi="宋体" w:cs="宋体"/>
                <w:color w:val="000000"/>
                <w:kern w:val="0"/>
                <w:sz w:val="24"/>
                <w:szCs w:val="24"/>
              </w:rPr>
            </w:pPr>
            <w:r w:rsidRPr="000262A2">
              <w:rPr>
                <w:rFonts w:ascii="宋体" w:hAnsi="宋体" w:cs="宋体" w:hint="eastAsia"/>
                <w:color w:val="000000"/>
                <w:kern w:val="0"/>
                <w:sz w:val="24"/>
                <w:szCs w:val="24"/>
              </w:rPr>
              <w:t>16</w:t>
            </w:r>
          </w:p>
        </w:tc>
        <w:tc>
          <w:tcPr>
            <w:tcW w:w="6930" w:type="dxa"/>
            <w:vAlign w:val="center"/>
          </w:tcPr>
          <w:p w:rsidR="00C66128"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信阳市电化教育馆</w:t>
            </w:r>
          </w:p>
        </w:tc>
      </w:tr>
      <w:tr w:rsidR="00C66128" w:rsidRPr="003D5CE3" w:rsidTr="000262A2">
        <w:trPr>
          <w:trHeight w:hRule="exact" w:val="482"/>
        </w:trPr>
        <w:tc>
          <w:tcPr>
            <w:tcW w:w="1592" w:type="dxa"/>
            <w:vAlign w:val="center"/>
          </w:tcPr>
          <w:p w:rsidR="00C66128" w:rsidRPr="000262A2" w:rsidRDefault="00C66128" w:rsidP="003D5D1E">
            <w:pPr>
              <w:widowControl/>
              <w:ind w:firstLineChars="250" w:firstLine="600"/>
              <w:rPr>
                <w:rFonts w:ascii="宋体" w:hAnsi="宋体" w:cs="宋体"/>
                <w:color w:val="000000"/>
                <w:kern w:val="0"/>
                <w:sz w:val="24"/>
                <w:szCs w:val="24"/>
              </w:rPr>
            </w:pPr>
            <w:r w:rsidRPr="000262A2">
              <w:rPr>
                <w:rFonts w:ascii="宋体" w:hAnsi="宋体" w:cs="宋体" w:hint="eastAsia"/>
                <w:color w:val="000000"/>
                <w:kern w:val="0"/>
                <w:sz w:val="24"/>
                <w:szCs w:val="24"/>
              </w:rPr>
              <w:t>17</w:t>
            </w:r>
          </w:p>
        </w:tc>
        <w:tc>
          <w:tcPr>
            <w:tcW w:w="6930" w:type="dxa"/>
            <w:vAlign w:val="center"/>
          </w:tcPr>
          <w:p w:rsidR="00C66128"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信阳市职业教育与成人教育教学研究室</w:t>
            </w:r>
          </w:p>
        </w:tc>
      </w:tr>
      <w:tr w:rsidR="00C66128" w:rsidRPr="003D5CE3" w:rsidTr="000262A2">
        <w:trPr>
          <w:trHeight w:hRule="exact" w:val="482"/>
        </w:trPr>
        <w:tc>
          <w:tcPr>
            <w:tcW w:w="1592" w:type="dxa"/>
            <w:vAlign w:val="center"/>
          </w:tcPr>
          <w:p w:rsidR="00C66128" w:rsidRPr="000262A2" w:rsidRDefault="00C66128" w:rsidP="003D5D1E">
            <w:pPr>
              <w:widowControl/>
              <w:ind w:firstLineChars="250" w:firstLine="600"/>
              <w:rPr>
                <w:rFonts w:ascii="宋体" w:hAnsi="宋体" w:cs="宋体"/>
                <w:color w:val="000000"/>
                <w:kern w:val="0"/>
                <w:sz w:val="24"/>
                <w:szCs w:val="24"/>
              </w:rPr>
            </w:pPr>
            <w:r w:rsidRPr="000262A2">
              <w:rPr>
                <w:rFonts w:ascii="宋体" w:hAnsi="宋体" w:cs="宋体" w:hint="eastAsia"/>
                <w:color w:val="000000"/>
                <w:kern w:val="0"/>
                <w:sz w:val="24"/>
                <w:szCs w:val="24"/>
              </w:rPr>
              <w:t>18</w:t>
            </w:r>
          </w:p>
        </w:tc>
        <w:tc>
          <w:tcPr>
            <w:tcW w:w="6930" w:type="dxa"/>
            <w:vAlign w:val="center"/>
          </w:tcPr>
          <w:p w:rsidR="00C66128" w:rsidRPr="00D16E16" w:rsidRDefault="00D16E16" w:rsidP="00D16E16">
            <w:pPr>
              <w:widowControl/>
              <w:rPr>
                <w:rFonts w:ascii="宋体" w:hAnsi="宋体" w:cs="宋体"/>
                <w:color w:val="000000"/>
                <w:kern w:val="0"/>
                <w:sz w:val="24"/>
                <w:szCs w:val="24"/>
              </w:rPr>
            </w:pPr>
            <w:r w:rsidRPr="00D16E16">
              <w:rPr>
                <w:rFonts w:ascii="宋体" w:hAnsi="宋体" w:cs="宋体" w:hint="eastAsia"/>
                <w:color w:val="000000"/>
                <w:kern w:val="0"/>
                <w:sz w:val="24"/>
                <w:szCs w:val="24"/>
              </w:rPr>
              <w:t>北京教具中心河南分中心</w:t>
            </w:r>
          </w:p>
        </w:tc>
      </w:tr>
    </w:tbl>
    <w:p w:rsidR="008A5764" w:rsidRDefault="008A5764" w:rsidP="008A5764">
      <w:pPr>
        <w:widowControl/>
        <w:jc w:val="left"/>
        <w:rPr>
          <w:rFonts w:ascii="黑体" w:eastAsia="黑体" w:hAnsi="宋体" w:cs="宋体"/>
          <w:color w:val="000000"/>
          <w:kern w:val="0"/>
          <w:sz w:val="28"/>
          <w:szCs w:val="28"/>
        </w:rPr>
        <w:sectPr w:rsidR="008A5764">
          <w:pgSz w:w="11906" w:h="16838"/>
          <w:pgMar w:top="1440" w:right="1800" w:bottom="1440" w:left="1800" w:header="720" w:footer="720" w:gutter="0"/>
          <w:cols w:space="720"/>
          <w:docGrid w:type="lines" w:linePitch="312"/>
        </w:sectPr>
      </w:pPr>
    </w:p>
    <w:p w:rsidR="008A5764" w:rsidRDefault="008A5764" w:rsidP="008A5764">
      <w:pPr>
        <w:jc w:val="left"/>
        <w:rPr>
          <w:rFonts w:ascii="黑体" w:eastAsia="黑体" w:hAnsi="黑体" w:cs="黑体"/>
          <w:sz w:val="32"/>
          <w:szCs w:val="32"/>
        </w:rPr>
      </w:pPr>
    </w:p>
    <w:p w:rsidR="008A5764" w:rsidRDefault="008A5764" w:rsidP="008A5764">
      <w:pPr>
        <w:jc w:val="left"/>
        <w:rPr>
          <w:rFonts w:ascii="黑体" w:eastAsia="黑体" w:hAnsi="黑体" w:cs="黑体"/>
          <w:sz w:val="32"/>
          <w:szCs w:val="32"/>
        </w:rPr>
      </w:pPr>
    </w:p>
    <w:p w:rsidR="008A5764" w:rsidRDefault="008A5764" w:rsidP="008A5764">
      <w:pPr>
        <w:jc w:val="left"/>
        <w:rPr>
          <w:rFonts w:ascii="黑体" w:eastAsia="黑体" w:hAnsi="黑体" w:cs="黑体"/>
          <w:sz w:val="32"/>
          <w:szCs w:val="32"/>
        </w:rPr>
      </w:pPr>
    </w:p>
    <w:p w:rsidR="008A5764" w:rsidRDefault="008A5764" w:rsidP="008A5764">
      <w:pPr>
        <w:jc w:val="left"/>
        <w:rPr>
          <w:rFonts w:ascii="黑体" w:eastAsia="黑体" w:hAnsi="黑体" w:cs="黑体"/>
          <w:sz w:val="32"/>
          <w:szCs w:val="32"/>
        </w:rPr>
      </w:pPr>
    </w:p>
    <w:p w:rsidR="008A5764" w:rsidRPr="00F12233" w:rsidRDefault="008A5764" w:rsidP="008A5764">
      <w:pPr>
        <w:jc w:val="left"/>
        <w:rPr>
          <w:rFonts w:ascii="方正小标宋简体" w:eastAsia="方正小标宋简体" w:hAnsi="黑体" w:cs="黑体"/>
          <w:sz w:val="32"/>
          <w:szCs w:val="32"/>
        </w:rPr>
      </w:pPr>
    </w:p>
    <w:p w:rsidR="008A5764" w:rsidRPr="00F12233" w:rsidRDefault="008A5764" w:rsidP="008A5764">
      <w:pPr>
        <w:jc w:val="center"/>
        <w:outlineLvl w:val="0"/>
        <w:rPr>
          <w:rFonts w:ascii="方正小标宋简体" w:eastAsia="方正小标宋简体" w:hAnsi="黑体" w:cs="黑体"/>
          <w:sz w:val="48"/>
          <w:szCs w:val="48"/>
        </w:rPr>
      </w:pPr>
      <w:r w:rsidRPr="00F12233">
        <w:rPr>
          <w:rFonts w:ascii="方正小标宋简体" w:eastAsia="方正小标宋简体" w:hAnsi="黑体" w:cs="黑体" w:hint="eastAsia"/>
          <w:sz w:val="48"/>
          <w:szCs w:val="48"/>
        </w:rPr>
        <w:t>第二部分</w:t>
      </w:r>
    </w:p>
    <w:p w:rsidR="008A5764" w:rsidRPr="00F12233" w:rsidRDefault="00C66128" w:rsidP="008A5764">
      <w:pPr>
        <w:jc w:val="center"/>
        <w:rPr>
          <w:rFonts w:ascii="方正小标宋简体" w:eastAsia="方正小标宋简体" w:hAnsi="黑体" w:cs="黑体"/>
          <w:sz w:val="48"/>
          <w:szCs w:val="48"/>
        </w:rPr>
      </w:pPr>
      <w:r w:rsidRPr="00F12233">
        <w:rPr>
          <w:rFonts w:ascii="方正小标宋简体" w:eastAsia="方正小标宋简体" w:hAnsi="黑体" w:cs="黑体" w:hint="eastAsia"/>
          <w:sz w:val="48"/>
          <w:szCs w:val="48"/>
        </w:rPr>
        <w:t>信阳市教育局</w:t>
      </w:r>
    </w:p>
    <w:p w:rsidR="008A5764" w:rsidRPr="00F12233" w:rsidRDefault="008A5764" w:rsidP="008A5764">
      <w:pPr>
        <w:widowControl/>
        <w:jc w:val="center"/>
        <w:rPr>
          <w:rFonts w:ascii="方正小标宋简体" w:eastAsia="方正小标宋简体" w:hAnsi="黑体" w:cs="黑体"/>
          <w:sz w:val="48"/>
          <w:szCs w:val="48"/>
        </w:rPr>
      </w:pPr>
      <w:r w:rsidRPr="00F12233">
        <w:rPr>
          <w:rFonts w:ascii="方正小标宋简体" w:eastAsia="方正小标宋简体" w:hAnsi="黑体" w:cs="黑体" w:hint="eastAsia"/>
          <w:sz w:val="48"/>
          <w:szCs w:val="48"/>
        </w:rPr>
        <w:t>2017年度部门决算情况说明</w:t>
      </w:r>
    </w:p>
    <w:p w:rsidR="008A5764" w:rsidRDefault="008A5764" w:rsidP="008A5764">
      <w:pPr>
        <w:widowControl/>
        <w:jc w:val="left"/>
        <w:rPr>
          <w:rFonts w:ascii="黑体" w:eastAsia="黑体" w:hAnsi="黑体" w:cs="黑体"/>
          <w:sz w:val="48"/>
          <w:szCs w:val="48"/>
        </w:rPr>
        <w:sectPr w:rsidR="008A5764">
          <w:pgSz w:w="11906" w:h="16838"/>
          <w:pgMar w:top="1440" w:right="1800" w:bottom="1440" w:left="1800" w:header="720" w:footer="720" w:gutter="0"/>
          <w:cols w:space="720"/>
          <w:docGrid w:type="lines" w:linePitch="312"/>
        </w:sectPr>
      </w:pPr>
    </w:p>
    <w:p w:rsidR="008A5764" w:rsidRDefault="008A5764" w:rsidP="008A5764">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一、关于收入支出决算总体情况说明</w:t>
      </w:r>
    </w:p>
    <w:p w:rsidR="008A5764" w:rsidRDefault="008A5764" w:rsidP="008A576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2017年度收入总计</w:t>
      </w:r>
      <w:r w:rsidR="00353D05">
        <w:rPr>
          <w:rFonts w:ascii="仿宋_GB2312" w:eastAsia="仿宋_GB2312" w:hAnsi="仿宋_GB2312" w:cs="仿宋_GB2312" w:hint="eastAsia"/>
          <w:sz w:val="32"/>
          <w:szCs w:val="32"/>
        </w:rPr>
        <w:t>27551.2</w:t>
      </w:r>
      <w:r>
        <w:rPr>
          <w:rFonts w:ascii="仿宋_GB2312" w:eastAsia="仿宋_GB2312" w:hAnsi="仿宋_GB2312" w:cs="仿宋_GB2312" w:hint="eastAsia"/>
          <w:sz w:val="32"/>
          <w:szCs w:val="32"/>
        </w:rPr>
        <w:t>万元，支出总计</w:t>
      </w:r>
      <w:r w:rsidR="00353D05">
        <w:rPr>
          <w:rFonts w:ascii="仿宋_GB2312" w:eastAsia="仿宋_GB2312" w:hAnsi="仿宋_GB2312" w:cs="仿宋_GB2312" w:hint="eastAsia"/>
          <w:sz w:val="32"/>
          <w:szCs w:val="32"/>
        </w:rPr>
        <w:t>28032.2</w:t>
      </w:r>
      <w:r>
        <w:rPr>
          <w:rFonts w:ascii="仿宋_GB2312" w:eastAsia="仿宋_GB2312" w:hAnsi="仿宋_GB2312" w:cs="仿宋_GB2312" w:hint="eastAsia"/>
          <w:sz w:val="32"/>
          <w:szCs w:val="32"/>
        </w:rPr>
        <w:t>万元，与2016年</w:t>
      </w:r>
      <w:r w:rsidR="006272C6">
        <w:rPr>
          <w:rFonts w:ascii="仿宋_GB2312" w:eastAsia="仿宋_GB2312" w:hAnsi="仿宋_GB2312" w:cs="仿宋_GB2312" w:hint="eastAsia"/>
          <w:sz w:val="32"/>
          <w:szCs w:val="32"/>
        </w:rPr>
        <w:t>（收入</w:t>
      </w:r>
      <w:r w:rsidR="00D63E9A">
        <w:rPr>
          <w:rFonts w:ascii="仿宋_GB2312" w:eastAsia="仿宋_GB2312" w:hAnsi="仿宋_GB2312" w:cs="仿宋_GB2312" w:hint="eastAsia"/>
          <w:sz w:val="32"/>
          <w:szCs w:val="32"/>
        </w:rPr>
        <w:t>25519.6万元，</w:t>
      </w:r>
      <w:r w:rsidR="006272C6">
        <w:rPr>
          <w:rFonts w:ascii="仿宋_GB2312" w:eastAsia="仿宋_GB2312" w:hAnsi="仿宋_GB2312" w:cs="仿宋_GB2312" w:hint="eastAsia"/>
          <w:sz w:val="32"/>
          <w:szCs w:val="32"/>
        </w:rPr>
        <w:t>支出</w:t>
      </w:r>
      <w:r w:rsidR="00D63E9A">
        <w:rPr>
          <w:rFonts w:ascii="仿宋_GB2312" w:eastAsia="仿宋_GB2312" w:hAnsi="仿宋_GB2312" w:cs="仿宋_GB2312" w:hint="eastAsia"/>
          <w:sz w:val="32"/>
          <w:szCs w:val="32"/>
        </w:rPr>
        <w:t>25519.6万元</w:t>
      </w:r>
      <w:r w:rsidR="006272C6">
        <w:rPr>
          <w:rFonts w:ascii="仿宋_GB2312" w:eastAsia="仿宋_GB2312" w:hAnsi="仿宋_GB2312" w:cs="仿宋_GB2312" w:hint="eastAsia"/>
          <w:sz w:val="32"/>
          <w:szCs w:val="32"/>
        </w:rPr>
        <w:t>）</w:t>
      </w:r>
      <w:r w:rsidR="00D63E9A">
        <w:rPr>
          <w:rFonts w:ascii="仿宋_GB2312" w:eastAsia="仿宋_GB2312" w:hAnsi="仿宋_GB2312" w:cs="仿宋_GB2312" w:hint="eastAsia"/>
          <w:sz w:val="32"/>
          <w:szCs w:val="32"/>
        </w:rPr>
        <w:t>相比，收入增加2031.6</w:t>
      </w:r>
      <w:r>
        <w:rPr>
          <w:rFonts w:ascii="仿宋_GB2312" w:eastAsia="仿宋_GB2312" w:hAnsi="仿宋_GB2312" w:cs="仿宋_GB2312" w:hint="eastAsia"/>
          <w:sz w:val="32"/>
          <w:szCs w:val="32"/>
        </w:rPr>
        <w:t>万元，增长</w:t>
      </w:r>
      <w:r w:rsidR="00D63E9A">
        <w:rPr>
          <w:rFonts w:ascii="仿宋_GB2312" w:eastAsia="仿宋_GB2312" w:hAnsi="仿宋_GB2312" w:cs="仿宋_GB2312" w:hint="eastAsia"/>
          <w:sz w:val="32"/>
          <w:szCs w:val="32"/>
        </w:rPr>
        <w:t>7.96</w:t>
      </w:r>
      <w:r>
        <w:rPr>
          <w:rFonts w:ascii="仿宋_GB2312" w:eastAsia="仿宋_GB2312" w:hAnsi="仿宋_GB2312" w:cs="仿宋_GB2312" w:hint="eastAsia"/>
          <w:sz w:val="32"/>
          <w:szCs w:val="32"/>
        </w:rPr>
        <w:t>%。</w:t>
      </w:r>
      <w:r w:rsidR="00D63E9A">
        <w:rPr>
          <w:rFonts w:ascii="仿宋_GB2312" w:eastAsia="仿宋_GB2312" w:hAnsi="仿宋_GB2312" w:cs="仿宋_GB2312" w:hint="eastAsia"/>
          <w:sz w:val="32"/>
          <w:szCs w:val="32"/>
        </w:rPr>
        <w:t>支出增加2512.6万元，增长9.85%。</w:t>
      </w:r>
      <w:r>
        <w:rPr>
          <w:rFonts w:ascii="仿宋_GB2312" w:eastAsia="仿宋_GB2312" w:hAnsi="仿宋_GB2312" w:cs="仿宋_GB2312" w:hint="eastAsia"/>
          <w:sz w:val="32"/>
          <w:szCs w:val="32"/>
        </w:rPr>
        <w:t>收入</w:t>
      </w:r>
      <w:r w:rsidR="002E54E5">
        <w:rPr>
          <w:rFonts w:ascii="仿宋_GB2312" w:eastAsia="仿宋_GB2312" w:hAnsi="仿宋_GB2312" w:cs="仿宋_GB2312" w:hint="eastAsia"/>
          <w:sz w:val="32"/>
          <w:szCs w:val="32"/>
        </w:rPr>
        <w:t>变动的主要原因是2017年行政事业单位工资改革，人员经费增加，增加人员经费记入其他收入。</w:t>
      </w:r>
      <w:r w:rsidR="001756D8">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变动的主要原因是：</w:t>
      </w:r>
      <w:r w:rsidR="001756D8">
        <w:rPr>
          <w:rFonts w:ascii="仿宋_GB2312" w:eastAsia="仿宋_GB2312" w:hAnsi="仿宋_GB2312" w:cs="仿宋_GB2312" w:hint="eastAsia"/>
          <w:sz w:val="32"/>
          <w:szCs w:val="32"/>
        </w:rPr>
        <w:t>2017年行政事业单位工资改革，</w:t>
      </w:r>
      <w:r w:rsidR="00F3676B">
        <w:rPr>
          <w:rFonts w:ascii="仿宋_GB2312" w:eastAsia="仿宋_GB2312" w:hAnsi="仿宋_GB2312" w:cs="仿宋_GB2312" w:hint="eastAsia"/>
          <w:sz w:val="32"/>
          <w:szCs w:val="32"/>
        </w:rPr>
        <w:t>人员经费增加，增加</w:t>
      </w:r>
      <w:r w:rsidR="007E36ED">
        <w:rPr>
          <w:rFonts w:ascii="仿宋_GB2312" w:eastAsia="仿宋_GB2312" w:hAnsi="仿宋_GB2312" w:cs="仿宋_GB2312" w:hint="eastAsia"/>
          <w:sz w:val="32"/>
          <w:szCs w:val="32"/>
        </w:rPr>
        <w:t>人员</w:t>
      </w:r>
      <w:r w:rsidR="00F3676B">
        <w:rPr>
          <w:rFonts w:ascii="仿宋_GB2312" w:eastAsia="仿宋_GB2312" w:hAnsi="仿宋_GB2312" w:cs="仿宋_GB2312" w:hint="eastAsia"/>
          <w:sz w:val="32"/>
          <w:szCs w:val="32"/>
        </w:rPr>
        <w:t>经费记入其他收入</w:t>
      </w:r>
      <w:r w:rsidR="001756D8">
        <w:rPr>
          <w:rFonts w:ascii="仿宋_GB2312" w:eastAsia="仿宋_GB2312" w:hAnsi="仿宋_GB2312" w:cs="仿宋_GB2312" w:hint="eastAsia"/>
          <w:sz w:val="32"/>
          <w:szCs w:val="32"/>
        </w:rPr>
        <w:t>。</w:t>
      </w:r>
    </w:p>
    <w:p w:rsidR="008A5764" w:rsidRDefault="008A5764" w:rsidP="008A5764">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二、关于收入决算情况说明</w:t>
      </w:r>
    </w:p>
    <w:p w:rsidR="008A5764" w:rsidRDefault="008A5764" w:rsidP="008A576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2017年度收入合计</w:t>
      </w:r>
      <w:r w:rsidR="00353D05">
        <w:rPr>
          <w:rFonts w:ascii="仿宋_GB2312" w:eastAsia="仿宋_GB2312" w:hAnsi="仿宋_GB2312" w:cs="仿宋_GB2312" w:hint="eastAsia"/>
          <w:sz w:val="32"/>
          <w:szCs w:val="32"/>
        </w:rPr>
        <w:t>27551.2</w:t>
      </w:r>
      <w:r>
        <w:rPr>
          <w:rFonts w:ascii="仿宋_GB2312" w:eastAsia="仿宋_GB2312" w:hAnsi="仿宋_GB2312" w:cs="仿宋_GB2312" w:hint="eastAsia"/>
          <w:sz w:val="32"/>
          <w:szCs w:val="32"/>
        </w:rPr>
        <w:t>万元，其中：财政拨款收入</w:t>
      </w:r>
      <w:r w:rsidR="00353D05">
        <w:rPr>
          <w:rFonts w:ascii="仿宋_GB2312" w:eastAsia="仿宋_GB2312" w:hAnsi="仿宋_GB2312" w:cs="仿宋_GB2312" w:hint="eastAsia"/>
          <w:sz w:val="32"/>
          <w:szCs w:val="32"/>
        </w:rPr>
        <w:t>21020.7</w:t>
      </w:r>
      <w:r>
        <w:rPr>
          <w:rFonts w:ascii="仿宋_GB2312" w:eastAsia="仿宋_GB2312" w:hAnsi="仿宋_GB2312" w:cs="仿宋_GB2312" w:hint="eastAsia"/>
          <w:sz w:val="32"/>
          <w:szCs w:val="32"/>
        </w:rPr>
        <w:t>万元，占</w:t>
      </w:r>
      <w:r w:rsidR="00353D05">
        <w:rPr>
          <w:rFonts w:ascii="仿宋_GB2312" w:eastAsia="仿宋_GB2312" w:hAnsi="仿宋_GB2312" w:cs="仿宋_GB2312" w:hint="eastAsia"/>
          <w:sz w:val="32"/>
          <w:szCs w:val="32"/>
        </w:rPr>
        <w:t>76.3</w:t>
      </w:r>
      <w:r>
        <w:rPr>
          <w:rFonts w:ascii="仿宋_GB2312" w:eastAsia="仿宋_GB2312" w:hAnsi="仿宋_GB2312" w:cs="仿宋_GB2312" w:hint="eastAsia"/>
          <w:sz w:val="32"/>
          <w:szCs w:val="32"/>
        </w:rPr>
        <w:t>%；事业收入</w:t>
      </w:r>
      <w:r w:rsidR="00353D05">
        <w:rPr>
          <w:rFonts w:ascii="仿宋_GB2312" w:eastAsia="仿宋_GB2312" w:hAnsi="仿宋_GB2312" w:cs="仿宋_GB2312" w:hint="eastAsia"/>
          <w:sz w:val="32"/>
          <w:szCs w:val="32"/>
        </w:rPr>
        <w:t>2094.2</w:t>
      </w:r>
      <w:r>
        <w:rPr>
          <w:rFonts w:ascii="仿宋_GB2312" w:eastAsia="仿宋_GB2312" w:hAnsi="仿宋_GB2312" w:cs="仿宋_GB2312" w:hint="eastAsia"/>
          <w:sz w:val="32"/>
          <w:szCs w:val="32"/>
        </w:rPr>
        <w:t>万元，占</w:t>
      </w:r>
      <w:r w:rsidR="00353D05">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w:t>
      </w:r>
      <w:r w:rsidR="002E54E5">
        <w:rPr>
          <w:rFonts w:ascii="仿宋_GB2312" w:eastAsia="仿宋_GB2312" w:hAnsi="仿宋_GB2312" w:cs="仿宋_GB2312" w:hint="eastAsia"/>
          <w:sz w:val="32"/>
          <w:szCs w:val="32"/>
        </w:rPr>
        <w:t>经营收入0万元，占0%；</w:t>
      </w:r>
      <w:r>
        <w:rPr>
          <w:rFonts w:ascii="仿宋_GB2312" w:eastAsia="仿宋_GB2312" w:hAnsi="仿宋_GB2312" w:cs="仿宋_GB2312" w:hint="eastAsia"/>
          <w:sz w:val="32"/>
          <w:szCs w:val="32"/>
        </w:rPr>
        <w:t>其他收入</w:t>
      </w:r>
      <w:r w:rsidR="00353D05">
        <w:rPr>
          <w:rFonts w:ascii="仿宋_GB2312" w:eastAsia="仿宋_GB2312" w:hAnsi="仿宋_GB2312" w:cs="仿宋_GB2312" w:hint="eastAsia"/>
          <w:sz w:val="32"/>
          <w:szCs w:val="32"/>
        </w:rPr>
        <w:t>4436.3</w:t>
      </w:r>
      <w:r>
        <w:rPr>
          <w:rFonts w:ascii="仿宋_GB2312" w:eastAsia="仿宋_GB2312" w:hAnsi="仿宋_GB2312" w:cs="仿宋_GB2312" w:hint="eastAsia"/>
          <w:sz w:val="32"/>
          <w:szCs w:val="32"/>
        </w:rPr>
        <w:t>万元，占</w:t>
      </w:r>
      <w:r w:rsidR="00353D05">
        <w:rPr>
          <w:rFonts w:ascii="仿宋_GB2312" w:eastAsia="仿宋_GB2312" w:hAnsi="仿宋_GB2312" w:cs="仿宋_GB2312" w:hint="eastAsia"/>
          <w:sz w:val="32"/>
          <w:szCs w:val="32"/>
        </w:rPr>
        <w:t>16.1</w:t>
      </w:r>
      <w:r>
        <w:rPr>
          <w:rFonts w:ascii="仿宋_GB2312" w:eastAsia="仿宋_GB2312" w:hAnsi="仿宋_GB2312" w:cs="仿宋_GB2312" w:hint="eastAsia"/>
          <w:sz w:val="32"/>
          <w:szCs w:val="32"/>
        </w:rPr>
        <w:t>%。</w:t>
      </w:r>
    </w:p>
    <w:p w:rsidR="008A5764" w:rsidRDefault="008A5764" w:rsidP="008A5764">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三、关于支出决算情况说明</w:t>
      </w:r>
    </w:p>
    <w:p w:rsidR="008A5764" w:rsidRDefault="008A5764" w:rsidP="008A576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2017年度支出合计</w:t>
      </w:r>
      <w:r w:rsidR="00353D05">
        <w:rPr>
          <w:rFonts w:ascii="仿宋_GB2312" w:eastAsia="仿宋_GB2312" w:hAnsi="仿宋_GB2312" w:cs="仿宋_GB2312" w:hint="eastAsia"/>
          <w:sz w:val="32"/>
          <w:szCs w:val="32"/>
        </w:rPr>
        <w:t>28032.2</w:t>
      </w:r>
      <w:r>
        <w:rPr>
          <w:rFonts w:ascii="仿宋_GB2312" w:eastAsia="仿宋_GB2312" w:hAnsi="仿宋_GB2312" w:cs="仿宋_GB2312" w:hint="eastAsia"/>
          <w:sz w:val="32"/>
          <w:szCs w:val="32"/>
        </w:rPr>
        <w:t>万元，其中：基本支出</w:t>
      </w:r>
      <w:r w:rsidR="00DF4CAA">
        <w:rPr>
          <w:rFonts w:ascii="仿宋_GB2312" w:eastAsia="仿宋_GB2312" w:hAnsi="仿宋_GB2312" w:cs="仿宋_GB2312" w:hint="eastAsia"/>
          <w:sz w:val="32"/>
          <w:szCs w:val="32"/>
        </w:rPr>
        <w:t>27813.2</w:t>
      </w:r>
      <w:r>
        <w:rPr>
          <w:rFonts w:ascii="仿宋_GB2312" w:eastAsia="仿宋_GB2312" w:hAnsi="仿宋_GB2312" w:cs="仿宋_GB2312" w:hint="eastAsia"/>
          <w:sz w:val="32"/>
          <w:szCs w:val="32"/>
        </w:rPr>
        <w:t>万元，占</w:t>
      </w:r>
      <w:r w:rsidR="00DF4CAA">
        <w:rPr>
          <w:rFonts w:ascii="仿宋_GB2312" w:eastAsia="仿宋_GB2312" w:hAnsi="仿宋_GB2312" w:cs="仿宋_GB2312" w:hint="eastAsia"/>
          <w:sz w:val="32"/>
          <w:szCs w:val="32"/>
        </w:rPr>
        <w:t>99.2</w:t>
      </w:r>
      <w:r w:rsidR="00D63E9A">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%；项目支出</w:t>
      </w:r>
      <w:r w:rsidR="00DF4CAA">
        <w:rPr>
          <w:rFonts w:ascii="仿宋_GB2312" w:eastAsia="仿宋_GB2312" w:hAnsi="仿宋_GB2312" w:cs="仿宋_GB2312" w:hint="eastAsia"/>
          <w:sz w:val="32"/>
          <w:szCs w:val="32"/>
        </w:rPr>
        <w:t>219</w:t>
      </w:r>
      <w:r>
        <w:rPr>
          <w:rFonts w:ascii="仿宋_GB2312" w:eastAsia="仿宋_GB2312" w:hAnsi="仿宋_GB2312" w:cs="仿宋_GB2312" w:hint="eastAsia"/>
          <w:sz w:val="32"/>
          <w:szCs w:val="32"/>
        </w:rPr>
        <w:t>万元，占</w:t>
      </w:r>
      <w:r w:rsidR="00DF4CAA">
        <w:rPr>
          <w:rFonts w:ascii="仿宋_GB2312" w:eastAsia="仿宋_GB2312" w:hAnsi="仿宋_GB2312" w:cs="仿宋_GB2312" w:hint="eastAsia"/>
          <w:sz w:val="32"/>
          <w:szCs w:val="32"/>
        </w:rPr>
        <w:t>0.</w:t>
      </w:r>
      <w:r w:rsidR="00D63E9A">
        <w:rPr>
          <w:rFonts w:ascii="仿宋_GB2312" w:eastAsia="仿宋_GB2312" w:hAnsi="仿宋_GB2312" w:cs="仿宋_GB2312" w:hint="eastAsia"/>
          <w:sz w:val="32"/>
          <w:szCs w:val="32"/>
        </w:rPr>
        <w:t>7</w:t>
      </w:r>
      <w:r w:rsidR="00DF4CAA">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sidR="002E54E5">
        <w:rPr>
          <w:rFonts w:ascii="仿宋_GB2312" w:eastAsia="仿宋_GB2312" w:hAnsi="仿宋_GB2312" w:cs="仿宋_GB2312" w:hint="eastAsia"/>
          <w:sz w:val="32"/>
          <w:szCs w:val="32"/>
        </w:rPr>
        <w:t>；经营支出0万元，占0%。</w:t>
      </w:r>
    </w:p>
    <w:p w:rsidR="008A5764" w:rsidRDefault="008A5764" w:rsidP="008A5764">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四、关于财政拨款收入支出决算总体情况说明</w:t>
      </w:r>
    </w:p>
    <w:p w:rsidR="00A66C4E" w:rsidRPr="00946A6C" w:rsidRDefault="008A5764" w:rsidP="00A66C4E">
      <w:pPr>
        <w:widowControl/>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2017年财政拨款收</w:t>
      </w:r>
      <w:r w:rsidR="00D63E9A">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总决算</w:t>
      </w:r>
      <w:r w:rsidR="00D33383">
        <w:rPr>
          <w:rFonts w:ascii="仿宋_GB2312" w:eastAsia="仿宋_GB2312" w:hAnsi="仿宋_GB2312" w:cs="仿宋_GB2312" w:hint="eastAsia"/>
          <w:sz w:val="32"/>
          <w:szCs w:val="32"/>
        </w:rPr>
        <w:t>21020.7</w:t>
      </w:r>
      <w:r>
        <w:rPr>
          <w:rFonts w:ascii="仿宋_GB2312" w:eastAsia="仿宋_GB2312" w:hAnsi="仿宋_GB2312" w:cs="仿宋_GB2312" w:hint="eastAsia"/>
          <w:sz w:val="32"/>
          <w:szCs w:val="32"/>
        </w:rPr>
        <w:t>万元</w:t>
      </w:r>
      <w:r w:rsidR="00D63E9A">
        <w:rPr>
          <w:rFonts w:ascii="仿宋_GB2312" w:eastAsia="仿宋_GB2312" w:hAnsi="仿宋_GB2312" w:cs="仿宋_GB2312" w:hint="eastAsia"/>
          <w:sz w:val="32"/>
          <w:szCs w:val="32"/>
        </w:rPr>
        <w:t>，支出总决算为20942.3万元</w:t>
      </w:r>
      <w:r>
        <w:rPr>
          <w:rFonts w:ascii="仿宋_GB2312" w:eastAsia="仿宋_GB2312" w:hAnsi="仿宋_GB2312" w:cs="仿宋_GB2312" w:hint="eastAsia"/>
          <w:sz w:val="32"/>
          <w:szCs w:val="32"/>
        </w:rPr>
        <w:t>。与2016年</w:t>
      </w:r>
      <w:r w:rsidR="00D63E9A">
        <w:rPr>
          <w:rFonts w:ascii="仿宋_GB2312" w:eastAsia="仿宋_GB2312" w:hAnsi="仿宋_GB2312" w:cs="仿宋_GB2312" w:hint="eastAsia"/>
          <w:sz w:val="32"/>
          <w:szCs w:val="32"/>
        </w:rPr>
        <w:t>（财政拨款</w:t>
      </w:r>
      <w:r w:rsidR="00FC7A94">
        <w:rPr>
          <w:rFonts w:ascii="仿宋_GB2312" w:eastAsia="仿宋_GB2312" w:hAnsi="仿宋_GB2312" w:cs="仿宋_GB2312" w:hint="eastAsia"/>
          <w:sz w:val="32"/>
          <w:szCs w:val="32"/>
        </w:rPr>
        <w:t>收</w:t>
      </w:r>
      <w:r w:rsidR="00D63E9A">
        <w:rPr>
          <w:rFonts w:ascii="仿宋_GB2312" w:eastAsia="仿宋_GB2312" w:hAnsi="仿宋_GB2312" w:cs="仿宋_GB2312" w:hint="eastAsia"/>
          <w:sz w:val="32"/>
          <w:szCs w:val="32"/>
        </w:rPr>
        <w:t>支</w:t>
      </w:r>
      <w:r w:rsidR="00FC7A94">
        <w:rPr>
          <w:rFonts w:ascii="仿宋_GB2312" w:eastAsia="仿宋_GB2312" w:hAnsi="仿宋_GB2312" w:cs="仿宋_GB2312" w:hint="eastAsia"/>
          <w:sz w:val="32"/>
          <w:szCs w:val="32"/>
        </w:rPr>
        <w:t>21928.6万元</w:t>
      </w:r>
      <w:r w:rsidR="00D63E9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相比，财政拨款收</w:t>
      </w:r>
      <w:r w:rsidR="00FC7A94">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减少</w:t>
      </w:r>
      <w:r w:rsidR="00FC7A94">
        <w:rPr>
          <w:rFonts w:ascii="仿宋_GB2312" w:eastAsia="仿宋_GB2312" w:hAnsi="仿宋_GB2312" w:cs="仿宋_GB2312" w:hint="eastAsia"/>
          <w:sz w:val="32"/>
          <w:szCs w:val="32"/>
        </w:rPr>
        <w:t>907.9</w:t>
      </w:r>
      <w:r>
        <w:rPr>
          <w:rFonts w:ascii="仿宋_GB2312" w:eastAsia="仿宋_GB2312" w:hAnsi="仿宋_GB2312" w:cs="仿宋_GB2312" w:hint="eastAsia"/>
          <w:sz w:val="32"/>
          <w:szCs w:val="32"/>
        </w:rPr>
        <w:t>万元，</w:t>
      </w:r>
      <w:r w:rsidR="00FC7A94">
        <w:rPr>
          <w:rFonts w:ascii="仿宋_GB2312" w:eastAsia="仿宋_GB2312" w:hAnsi="仿宋_GB2312" w:cs="仿宋_GB2312" w:hint="eastAsia"/>
          <w:sz w:val="32"/>
          <w:szCs w:val="32"/>
        </w:rPr>
        <w:t>下降4.14</w:t>
      </w:r>
      <w:r>
        <w:rPr>
          <w:rFonts w:ascii="仿宋_GB2312" w:eastAsia="仿宋_GB2312" w:hAnsi="仿宋_GB2312" w:cs="仿宋_GB2312" w:hint="eastAsia"/>
          <w:sz w:val="32"/>
          <w:szCs w:val="32"/>
        </w:rPr>
        <w:t>%</w:t>
      </w:r>
      <w:r w:rsidR="00FC7A94">
        <w:rPr>
          <w:rFonts w:ascii="仿宋_GB2312" w:eastAsia="仿宋_GB2312" w:hAnsi="仿宋_GB2312" w:cs="仿宋_GB2312" w:hint="eastAsia"/>
          <w:sz w:val="32"/>
          <w:szCs w:val="32"/>
        </w:rPr>
        <w:t>；财政拨款支出减少986.3万元，下降4.5%。</w:t>
      </w:r>
      <w:r>
        <w:rPr>
          <w:rFonts w:ascii="仿宋_GB2312" w:eastAsia="仿宋_GB2312" w:hAnsi="仿宋_GB2312" w:cs="仿宋_GB2312" w:hint="eastAsia"/>
          <w:sz w:val="32"/>
          <w:szCs w:val="32"/>
        </w:rPr>
        <w:t>变动的主要原因：</w:t>
      </w:r>
      <w:r w:rsidR="00A66C4E">
        <w:rPr>
          <w:rFonts w:ascii="仿宋_GB2312" w:eastAsia="仿宋_GB2312" w:hAnsi="仿宋_GB2312" w:cs="仿宋_GB2312" w:hint="eastAsia"/>
          <w:sz w:val="32"/>
          <w:szCs w:val="32"/>
        </w:rPr>
        <w:t>2017</w:t>
      </w:r>
      <w:r w:rsidR="00A66C4E">
        <w:rPr>
          <w:rFonts w:ascii="仿宋_GB2312" w:eastAsia="仿宋_GB2312" w:hAnsi="仿宋_GB2312" w:cs="仿宋_GB2312" w:hint="eastAsia"/>
          <w:sz w:val="32"/>
          <w:szCs w:val="32"/>
        </w:rPr>
        <w:lastRenderedPageBreak/>
        <w:t>年行政事业单位工资改革，离退休人员工资由</w:t>
      </w:r>
      <w:r w:rsidR="00A66C4E">
        <w:rPr>
          <w:rFonts w:ascii="仿宋_GB2312" w:eastAsia="仿宋_GB2312" w:hAnsi="仿宋_GB2312" w:cs="仿宋_GB2312" w:hint="eastAsia"/>
          <w:color w:val="000000" w:themeColor="text1"/>
          <w:sz w:val="32"/>
          <w:szCs w:val="32"/>
        </w:rPr>
        <w:t>人力资源和社会保障局</w:t>
      </w:r>
      <w:r w:rsidR="00A66C4E" w:rsidRPr="00946A6C">
        <w:rPr>
          <w:rFonts w:ascii="仿宋_GB2312" w:eastAsia="仿宋_GB2312" w:hAnsi="仿宋_GB2312" w:cs="仿宋_GB2312" w:hint="eastAsia"/>
          <w:color w:val="000000" w:themeColor="text1"/>
          <w:sz w:val="32"/>
          <w:szCs w:val="32"/>
        </w:rPr>
        <w:t>统一发放。</w:t>
      </w:r>
    </w:p>
    <w:p w:rsidR="008A5764" w:rsidRDefault="008A5764" w:rsidP="008A5764">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五、关于一般公共预算财政拨款支出决算情况说明</w:t>
      </w:r>
    </w:p>
    <w:p w:rsidR="008A5764" w:rsidRDefault="008A5764" w:rsidP="008A5764">
      <w:pPr>
        <w:widowControl/>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（一）财政拨款支出决算总体情况。</w:t>
      </w:r>
    </w:p>
    <w:p w:rsidR="007E36ED" w:rsidRPr="00946A6C" w:rsidRDefault="008A5764" w:rsidP="007E36ED">
      <w:pPr>
        <w:widowControl/>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2017年一般公共预算财政拨款支出</w:t>
      </w:r>
      <w:r w:rsidR="00D33383">
        <w:rPr>
          <w:rFonts w:ascii="仿宋_GB2312" w:eastAsia="仿宋_GB2312" w:hAnsi="仿宋_GB2312" w:cs="仿宋_GB2312" w:hint="eastAsia"/>
          <w:sz w:val="32"/>
          <w:szCs w:val="32"/>
        </w:rPr>
        <w:t>20942.3</w:t>
      </w:r>
      <w:r>
        <w:rPr>
          <w:rFonts w:ascii="仿宋_GB2312" w:eastAsia="仿宋_GB2312" w:hAnsi="仿宋_GB2312" w:cs="仿宋_GB2312" w:hint="eastAsia"/>
          <w:sz w:val="32"/>
          <w:szCs w:val="32"/>
        </w:rPr>
        <w:t>万元，占支出合计的</w:t>
      </w:r>
      <w:r w:rsidR="000A295E">
        <w:rPr>
          <w:rFonts w:ascii="仿宋_GB2312" w:eastAsia="仿宋_GB2312" w:hAnsi="仿宋_GB2312" w:cs="仿宋_GB2312" w:hint="eastAsia"/>
          <w:sz w:val="32"/>
          <w:szCs w:val="32"/>
        </w:rPr>
        <w:t>74.71</w:t>
      </w:r>
      <w:r>
        <w:rPr>
          <w:rFonts w:ascii="仿宋_GB2312" w:eastAsia="仿宋_GB2312" w:hAnsi="仿宋_GB2312" w:cs="仿宋_GB2312" w:hint="eastAsia"/>
          <w:sz w:val="32"/>
          <w:szCs w:val="32"/>
        </w:rPr>
        <w:t>%。与2016年相比，一般公共预算财政拨款支出</w:t>
      </w:r>
      <w:r w:rsidR="000A295E">
        <w:rPr>
          <w:rFonts w:ascii="仿宋_GB2312" w:eastAsia="仿宋_GB2312" w:hAnsi="仿宋_GB2312" w:cs="仿宋_GB2312" w:hint="eastAsia"/>
          <w:sz w:val="32"/>
          <w:szCs w:val="32"/>
        </w:rPr>
        <w:t>减少986.3</w:t>
      </w:r>
      <w:r>
        <w:rPr>
          <w:rFonts w:ascii="仿宋_GB2312" w:eastAsia="仿宋_GB2312" w:hAnsi="仿宋_GB2312" w:cs="仿宋_GB2312" w:hint="eastAsia"/>
          <w:sz w:val="32"/>
          <w:szCs w:val="32"/>
        </w:rPr>
        <w:t>万元，下降</w:t>
      </w:r>
      <w:r w:rsidR="000A295E">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%。变动的主要原因：</w:t>
      </w:r>
      <w:r w:rsidR="007E36ED">
        <w:rPr>
          <w:rFonts w:ascii="仿宋_GB2312" w:eastAsia="仿宋_GB2312" w:hAnsi="仿宋_GB2312" w:cs="仿宋_GB2312" w:hint="eastAsia"/>
          <w:sz w:val="32"/>
          <w:szCs w:val="32"/>
        </w:rPr>
        <w:t>2017年行政事业单位工资改革，离退休人员工资由</w:t>
      </w:r>
      <w:r w:rsidR="007E36ED">
        <w:rPr>
          <w:rFonts w:ascii="仿宋_GB2312" w:eastAsia="仿宋_GB2312" w:hAnsi="仿宋_GB2312" w:cs="仿宋_GB2312" w:hint="eastAsia"/>
          <w:color w:val="000000" w:themeColor="text1"/>
          <w:sz w:val="32"/>
          <w:szCs w:val="32"/>
        </w:rPr>
        <w:t>人力资源和社会保障局</w:t>
      </w:r>
      <w:r w:rsidR="007E36ED" w:rsidRPr="00946A6C">
        <w:rPr>
          <w:rFonts w:ascii="仿宋_GB2312" w:eastAsia="仿宋_GB2312" w:hAnsi="仿宋_GB2312" w:cs="仿宋_GB2312" w:hint="eastAsia"/>
          <w:color w:val="000000" w:themeColor="text1"/>
          <w:sz w:val="32"/>
          <w:szCs w:val="32"/>
        </w:rPr>
        <w:t>统一发放。</w:t>
      </w:r>
    </w:p>
    <w:p w:rsidR="008A5764" w:rsidRDefault="008A5764" w:rsidP="008A5764">
      <w:pPr>
        <w:widowControl/>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（二）财政拨款支出决算结构情况。</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2017年度一般公共预算财政拨款支出</w:t>
      </w:r>
      <w:r w:rsidR="00D33383">
        <w:rPr>
          <w:rFonts w:ascii="仿宋_GB2312" w:eastAsia="仿宋_GB2312" w:hAnsi="仿宋_GB2312" w:cs="仿宋_GB2312" w:hint="eastAsia"/>
          <w:sz w:val="32"/>
          <w:szCs w:val="32"/>
        </w:rPr>
        <w:t>20942.3</w:t>
      </w:r>
      <w:r>
        <w:rPr>
          <w:rFonts w:ascii="仿宋_GB2312" w:eastAsia="仿宋_GB2312" w:hAnsi="仿宋_GB2312" w:cs="仿宋_GB2312" w:hint="eastAsia"/>
          <w:sz w:val="32"/>
          <w:szCs w:val="32"/>
        </w:rPr>
        <w:t>万元，主要用于以下方面：</w:t>
      </w:r>
      <w:r w:rsidR="00D33383">
        <w:rPr>
          <w:rFonts w:ascii="仿宋_GB2312" w:eastAsia="仿宋_GB2312" w:hAnsi="仿宋_GB2312" w:cs="仿宋_GB2312" w:hint="eastAsia"/>
          <w:sz w:val="32"/>
          <w:szCs w:val="32"/>
        </w:rPr>
        <w:t>教育类</w:t>
      </w:r>
      <w:r>
        <w:rPr>
          <w:rFonts w:ascii="仿宋_GB2312" w:eastAsia="仿宋_GB2312" w:hAnsi="仿宋_GB2312" w:cs="仿宋_GB2312" w:hint="eastAsia"/>
          <w:sz w:val="32"/>
          <w:szCs w:val="32"/>
        </w:rPr>
        <w:t>支出</w:t>
      </w:r>
      <w:r w:rsidR="00D33383">
        <w:rPr>
          <w:rFonts w:ascii="仿宋_GB2312" w:eastAsia="仿宋_GB2312" w:hAnsi="仿宋_GB2312" w:cs="仿宋_GB2312" w:hint="eastAsia"/>
          <w:sz w:val="32"/>
          <w:szCs w:val="32"/>
        </w:rPr>
        <w:t>17445.8</w:t>
      </w:r>
      <w:r>
        <w:rPr>
          <w:rFonts w:ascii="仿宋_GB2312" w:eastAsia="仿宋_GB2312" w:hAnsi="仿宋_GB2312" w:cs="仿宋_GB2312" w:hint="eastAsia"/>
          <w:sz w:val="32"/>
          <w:szCs w:val="32"/>
        </w:rPr>
        <w:t>万元，占</w:t>
      </w:r>
      <w:r w:rsidR="00D33383">
        <w:rPr>
          <w:rFonts w:ascii="仿宋_GB2312" w:eastAsia="仿宋_GB2312" w:hAnsi="仿宋_GB2312" w:cs="仿宋_GB2312" w:hint="eastAsia"/>
          <w:sz w:val="32"/>
          <w:szCs w:val="32"/>
        </w:rPr>
        <w:t>83.3</w:t>
      </w:r>
      <w:r w:rsidR="0020431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00D33383">
        <w:rPr>
          <w:rFonts w:ascii="仿宋_GB2312" w:eastAsia="仿宋_GB2312" w:hAnsi="仿宋_GB2312" w:cs="仿宋_GB2312" w:hint="eastAsia"/>
          <w:sz w:val="32"/>
          <w:szCs w:val="32"/>
        </w:rPr>
        <w:t>社会保障和就业</w:t>
      </w:r>
      <w:r>
        <w:rPr>
          <w:rFonts w:ascii="仿宋_GB2312" w:eastAsia="仿宋_GB2312" w:hAnsi="仿宋_GB2312" w:cs="仿宋_GB2312" w:hint="eastAsia"/>
          <w:sz w:val="32"/>
          <w:szCs w:val="32"/>
        </w:rPr>
        <w:t>支出</w:t>
      </w:r>
      <w:r w:rsidR="00D33383">
        <w:rPr>
          <w:rFonts w:ascii="仿宋_GB2312" w:eastAsia="仿宋_GB2312" w:hAnsi="仿宋_GB2312" w:cs="仿宋_GB2312" w:hint="eastAsia"/>
          <w:sz w:val="32"/>
          <w:szCs w:val="32"/>
        </w:rPr>
        <w:t>2179.4</w:t>
      </w:r>
      <w:r>
        <w:rPr>
          <w:rFonts w:ascii="仿宋_GB2312" w:eastAsia="仿宋_GB2312" w:hAnsi="仿宋_GB2312" w:cs="仿宋_GB2312" w:hint="eastAsia"/>
          <w:sz w:val="32"/>
          <w:szCs w:val="32"/>
        </w:rPr>
        <w:t>万元，占</w:t>
      </w:r>
      <w:r w:rsidR="00D33383">
        <w:rPr>
          <w:rFonts w:ascii="仿宋_GB2312" w:eastAsia="仿宋_GB2312" w:hAnsi="仿宋_GB2312" w:cs="仿宋_GB2312" w:hint="eastAsia"/>
          <w:sz w:val="32"/>
          <w:szCs w:val="32"/>
        </w:rPr>
        <w:t>10.4</w:t>
      </w:r>
      <w:r w:rsidR="0020431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00D33383">
        <w:rPr>
          <w:rFonts w:ascii="仿宋_GB2312" w:eastAsia="仿宋_GB2312" w:hAnsi="仿宋_GB2312" w:cs="仿宋_GB2312" w:hint="eastAsia"/>
          <w:sz w:val="32"/>
          <w:szCs w:val="32"/>
        </w:rPr>
        <w:t>医疗卫生与计划生育支出391.9万元，占1.</w:t>
      </w:r>
      <w:r w:rsidR="00204311">
        <w:rPr>
          <w:rFonts w:ascii="仿宋_GB2312" w:eastAsia="仿宋_GB2312" w:hAnsi="仿宋_GB2312" w:cs="仿宋_GB2312" w:hint="eastAsia"/>
          <w:sz w:val="32"/>
          <w:szCs w:val="32"/>
        </w:rPr>
        <w:t>87</w:t>
      </w:r>
      <w:r w:rsidR="00D33383">
        <w:rPr>
          <w:rFonts w:ascii="仿宋_GB2312" w:eastAsia="仿宋_GB2312" w:hAnsi="仿宋_GB2312" w:cs="仿宋_GB2312" w:hint="eastAsia"/>
          <w:sz w:val="32"/>
          <w:szCs w:val="32"/>
        </w:rPr>
        <w:t>%；农林水支出5万元，占0.02%；住房保障支出920.2万元，占</w:t>
      </w:r>
      <w:r w:rsidR="00204311">
        <w:rPr>
          <w:rFonts w:ascii="仿宋_GB2312" w:eastAsia="仿宋_GB2312" w:hAnsi="仿宋_GB2312" w:cs="仿宋_GB2312" w:hint="eastAsia"/>
          <w:sz w:val="32"/>
          <w:szCs w:val="32"/>
        </w:rPr>
        <w:t>4.39</w:t>
      </w:r>
      <w:r w:rsidR="00D3338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8A5764" w:rsidRDefault="008A5764" w:rsidP="008A5764">
      <w:pPr>
        <w:widowControl/>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（三）财政拨款支出决算具体情况。</w:t>
      </w:r>
    </w:p>
    <w:p w:rsidR="008A5764" w:rsidRPr="002B1115" w:rsidRDefault="008A5764" w:rsidP="008A5764">
      <w:pPr>
        <w:widowControl/>
        <w:ind w:firstLineChars="200" w:firstLine="640"/>
        <w:rPr>
          <w:rFonts w:ascii="仿宋_GB2312" w:eastAsia="仿宋_GB2312" w:hAnsi="仿宋_GB2312" w:cs="仿宋_GB2312"/>
          <w:sz w:val="32"/>
          <w:szCs w:val="32"/>
        </w:rPr>
      </w:pPr>
      <w:r w:rsidRPr="002B1115">
        <w:rPr>
          <w:rFonts w:ascii="仿宋_GB2312" w:eastAsia="仿宋_GB2312" w:hAnsi="仿宋_GB2312" w:cs="仿宋_GB2312" w:hint="eastAsia"/>
          <w:sz w:val="32"/>
          <w:szCs w:val="32"/>
        </w:rPr>
        <w:t>2017年度一般公共预算财政拨款支出年初预算为</w:t>
      </w:r>
      <w:r w:rsidR="004631E0" w:rsidRPr="002B1115">
        <w:rPr>
          <w:rFonts w:ascii="仿宋_GB2312" w:eastAsia="仿宋_GB2312" w:hAnsi="仿宋_GB2312" w:cs="仿宋_GB2312" w:hint="eastAsia"/>
          <w:sz w:val="32"/>
          <w:szCs w:val="32"/>
        </w:rPr>
        <w:t>15136.5</w:t>
      </w:r>
      <w:r w:rsidRPr="002B1115">
        <w:rPr>
          <w:rFonts w:ascii="仿宋_GB2312" w:eastAsia="仿宋_GB2312" w:hAnsi="仿宋_GB2312" w:cs="仿宋_GB2312" w:hint="eastAsia"/>
          <w:sz w:val="32"/>
          <w:szCs w:val="32"/>
        </w:rPr>
        <w:t>万元，支出决算为</w:t>
      </w:r>
      <w:r w:rsidR="004631E0" w:rsidRPr="002B1115">
        <w:rPr>
          <w:rFonts w:ascii="仿宋_GB2312" w:eastAsia="仿宋_GB2312" w:hAnsi="仿宋_GB2312" w:cs="仿宋_GB2312" w:hint="eastAsia"/>
          <w:sz w:val="32"/>
          <w:szCs w:val="32"/>
        </w:rPr>
        <w:t>20942.3</w:t>
      </w:r>
      <w:r w:rsidRPr="002B1115">
        <w:rPr>
          <w:rFonts w:ascii="仿宋_GB2312" w:eastAsia="仿宋_GB2312" w:hAnsi="仿宋_GB2312" w:cs="仿宋_GB2312" w:hint="eastAsia"/>
          <w:sz w:val="32"/>
          <w:szCs w:val="32"/>
        </w:rPr>
        <w:t>万元，完成年初预算的</w:t>
      </w:r>
      <w:r w:rsidR="004631E0" w:rsidRPr="002B1115">
        <w:rPr>
          <w:rFonts w:ascii="仿宋_GB2312" w:eastAsia="仿宋_GB2312" w:hAnsi="仿宋_GB2312" w:cs="仿宋_GB2312" w:hint="eastAsia"/>
          <w:sz w:val="32"/>
          <w:szCs w:val="32"/>
        </w:rPr>
        <w:t>138.36</w:t>
      </w:r>
      <w:r w:rsidRPr="002B1115">
        <w:rPr>
          <w:rFonts w:ascii="仿宋_GB2312" w:eastAsia="仿宋_GB2312" w:hAnsi="仿宋_GB2312" w:cs="仿宋_GB2312" w:hint="eastAsia"/>
          <w:sz w:val="32"/>
          <w:szCs w:val="32"/>
        </w:rPr>
        <w:t>%。决算数与年初预算数存在差异的主要原因：</w:t>
      </w:r>
      <w:r w:rsidR="004631E0" w:rsidRPr="002B1115">
        <w:rPr>
          <w:rFonts w:ascii="仿宋_GB2312" w:eastAsia="仿宋_GB2312" w:hAnsi="仿宋_GB2312" w:cs="仿宋_GB2312" w:hint="eastAsia"/>
          <w:sz w:val="32"/>
          <w:szCs w:val="32"/>
        </w:rPr>
        <w:t>2017</w:t>
      </w:r>
      <w:r w:rsidR="001756D8" w:rsidRPr="002B1115">
        <w:rPr>
          <w:rFonts w:ascii="仿宋_GB2312" w:eastAsia="仿宋_GB2312" w:hAnsi="仿宋_GB2312" w:cs="仿宋_GB2312" w:hint="eastAsia"/>
          <w:sz w:val="32"/>
          <w:szCs w:val="32"/>
        </w:rPr>
        <w:t>年行政事业单位工资改革，</w:t>
      </w:r>
      <w:r w:rsidR="004631E0" w:rsidRPr="002B1115">
        <w:rPr>
          <w:rFonts w:ascii="仿宋_GB2312" w:eastAsia="仿宋_GB2312" w:hAnsi="仿宋_GB2312" w:cs="仿宋_GB2312" w:hint="eastAsia"/>
          <w:sz w:val="32"/>
          <w:szCs w:val="32"/>
        </w:rPr>
        <w:t>人员经费增加</w:t>
      </w:r>
      <w:r w:rsidRPr="002B1115">
        <w:rPr>
          <w:rFonts w:ascii="仿宋_GB2312" w:eastAsia="仿宋_GB2312" w:hAnsi="仿宋_GB2312" w:cs="仿宋_GB2312" w:hint="eastAsia"/>
          <w:sz w:val="32"/>
          <w:szCs w:val="32"/>
        </w:rPr>
        <w:t>。其中：</w:t>
      </w:r>
    </w:p>
    <w:p w:rsidR="008A5764" w:rsidRPr="002B1115" w:rsidRDefault="008A5764" w:rsidP="008A5764">
      <w:pPr>
        <w:widowControl/>
        <w:ind w:firstLineChars="200" w:firstLine="640"/>
        <w:rPr>
          <w:rFonts w:ascii="仿宋_GB2312" w:eastAsia="仿宋_GB2312" w:hAnsi="仿宋_GB2312" w:cs="仿宋_GB2312"/>
          <w:sz w:val="32"/>
          <w:szCs w:val="32"/>
        </w:rPr>
      </w:pPr>
      <w:r w:rsidRPr="002B1115">
        <w:rPr>
          <w:rFonts w:ascii="仿宋_GB2312" w:eastAsia="仿宋_GB2312" w:hAnsi="仿宋_GB2312" w:cs="仿宋_GB2312" w:hint="eastAsia"/>
          <w:sz w:val="32"/>
          <w:szCs w:val="32"/>
        </w:rPr>
        <w:t>1．一般公共服务（类）财政事务（款）行政运行（项）。年初预算为</w:t>
      </w:r>
      <w:r w:rsidR="00B257A8" w:rsidRPr="002B1115">
        <w:rPr>
          <w:rFonts w:ascii="仿宋_GB2312" w:eastAsia="仿宋_GB2312" w:hAnsi="仿宋_GB2312" w:cs="仿宋_GB2312" w:hint="eastAsia"/>
          <w:sz w:val="32"/>
          <w:szCs w:val="32"/>
        </w:rPr>
        <w:t>480.2</w:t>
      </w:r>
      <w:r w:rsidRPr="002B1115">
        <w:rPr>
          <w:rFonts w:ascii="仿宋_GB2312" w:eastAsia="仿宋_GB2312" w:hAnsi="仿宋_GB2312" w:cs="仿宋_GB2312" w:hint="eastAsia"/>
          <w:sz w:val="32"/>
          <w:szCs w:val="32"/>
        </w:rPr>
        <w:t>万元，支出决算为</w:t>
      </w:r>
      <w:r w:rsidR="00B257A8" w:rsidRPr="002B1115">
        <w:rPr>
          <w:rFonts w:ascii="仿宋_GB2312" w:eastAsia="仿宋_GB2312" w:hAnsi="仿宋_GB2312" w:cs="仿宋_GB2312" w:hint="eastAsia"/>
          <w:sz w:val="32"/>
          <w:szCs w:val="32"/>
        </w:rPr>
        <w:t>490.9万</w:t>
      </w:r>
      <w:r w:rsidRPr="002B1115">
        <w:rPr>
          <w:rFonts w:ascii="仿宋_GB2312" w:eastAsia="仿宋_GB2312" w:hAnsi="仿宋_GB2312" w:cs="仿宋_GB2312" w:hint="eastAsia"/>
          <w:sz w:val="32"/>
          <w:szCs w:val="32"/>
        </w:rPr>
        <w:t>元，完成年初</w:t>
      </w:r>
      <w:r w:rsidRPr="002B1115">
        <w:rPr>
          <w:rFonts w:ascii="仿宋_GB2312" w:eastAsia="仿宋_GB2312" w:hAnsi="仿宋_GB2312" w:cs="仿宋_GB2312" w:hint="eastAsia"/>
          <w:sz w:val="32"/>
          <w:szCs w:val="32"/>
        </w:rPr>
        <w:lastRenderedPageBreak/>
        <w:t>预算的</w:t>
      </w:r>
      <w:r w:rsidR="00B257A8" w:rsidRPr="002B1115">
        <w:rPr>
          <w:rFonts w:ascii="仿宋_GB2312" w:eastAsia="仿宋_GB2312" w:hAnsi="仿宋_GB2312" w:cs="仿宋_GB2312" w:hint="eastAsia"/>
          <w:sz w:val="32"/>
          <w:szCs w:val="32"/>
        </w:rPr>
        <w:t>102</w:t>
      </w:r>
      <w:r w:rsidRPr="002B1115">
        <w:rPr>
          <w:rFonts w:ascii="仿宋_GB2312" w:eastAsia="仿宋_GB2312" w:hAnsi="仿宋_GB2312" w:cs="仿宋_GB2312" w:hint="eastAsia"/>
          <w:sz w:val="32"/>
          <w:szCs w:val="32"/>
        </w:rPr>
        <w:t>%。决算数大于预算数的主要原因是</w:t>
      </w:r>
      <w:r w:rsidR="001756D8" w:rsidRPr="002B1115">
        <w:rPr>
          <w:rFonts w:ascii="仿宋_GB2312" w:eastAsia="仿宋_GB2312" w:hAnsi="仿宋_GB2312" w:cs="仿宋_GB2312" w:hint="eastAsia"/>
          <w:sz w:val="32"/>
          <w:szCs w:val="32"/>
        </w:rPr>
        <w:t>2017年行政事业单位工资改革，人员经费增加</w:t>
      </w:r>
      <w:r w:rsidRPr="002B1115">
        <w:rPr>
          <w:rFonts w:ascii="仿宋_GB2312" w:eastAsia="仿宋_GB2312" w:hAnsi="仿宋_GB2312" w:cs="仿宋_GB2312" w:hint="eastAsia"/>
          <w:sz w:val="32"/>
          <w:szCs w:val="32"/>
        </w:rPr>
        <w:t>。</w:t>
      </w:r>
    </w:p>
    <w:p w:rsidR="008A5764" w:rsidRPr="002B1115" w:rsidRDefault="008A5764" w:rsidP="00B27F04">
      <w:pPr>
        <w:ind w:firstLineChars="200" w:firstLine="640"/>
        <w:rPr>
          <w:rFonts w:ascii="仿宋_GB2312" w:eastAsia="仿宋_GB2312"/>
          <w:color w:val="000000" w:themeColor="text1"/>
          <w:sz w:val="36"/>
          <w:szCs w:val="36"/>
        </w:rPr>
      </w:pPr>
      <w:r w:rsidRPr="002B1115">
        <w:rPr>
          <w:rFonts w:ascii="仿宋_GB2312" w:eastAsia="仿宋_GB2312" w:hAnsi="仿宋_GB2312" w:cs="仿宋_GB2312" w:hint="eastAsia"/>
          <w:color w:val="000000" w:themeColor="text1"/>
          <w:sz w:val="32"/>
          <w:szCs w:val="32"/>
        </w:rPr>
        <w:t>2．一般公共服务（类）财政事务（款）一般行政管理事务（项）。年初预算为</w:t>
      </w:r>
      <w:r w:rsidR="00C664C9" w:rsidRPr="002B1115">
        <w:rPr>
          <w:rFonts w:ascii="仿宋_GB2312" w:eastAsia="仿宋_GB2312" w:hAnsi="仿宋_GB2312" w:cs="仿宋_GB2312" w:hint="eastAsia"/>
          <w:color w:val="000000" w:themeColor="text1"/>
          <w:sz w:val="32"/>
          <w:szCs w:val="32"/>
        </w:rPr>
        <w:t>1501.3</w:t>
      </w:r>
      <w:r w:rsidRPr="002B1115">
        <w:rPr>
          <w:rFonts w:ascii="仿宋_GB2312" w:eastAsia="仿宋_GB2312" w:hAnsi="仿宋_GB2312" w:cs="仿宋_GB2312" w:hint="eastAsia"/>
          <w:color w:val="000000" w:themeColor="text1"/>
          <w:sz w:val="32"/>
          <w:szCs w:val="32"/>
        </w:rPr>
        <w:t>万元，支出决算为</w:t>
      </w:r>
      <w:r w:rsidR="00C664C9" w:rsidRPr="002B1115">
        <w:rPr>
          <w:rFonts w:ascii="仿宋_GB2312" w:eastAsia="仿宋_GB2312" w:hAnsi="仿宋_GB2312" w:cs="仿宋_GB2312" w:hint="eastAsia"/>
          <w:color w:val="000000" w:themeColor="text1"/>
          <w:sz w:val="32"/>
          <w:szCs w:val="32"/>
        </w:rPr>
        <w:t>1363.7</w:t>
      </w:r>
      <w:r w:rsidRPr="002B1115">
        <w:rPr>
          <w:rFonts w:ascii="仿宋_GB2312" w:eastAsia="仿宋_GB2312" w:hAnsi="仿宋_GB2312" w:cs="仿宋_GB2312" w:hint="eastAsia"/>
          <w:color w:val="000000" w:themeColor="text1"/>
          <w:sz w:val="32"/>
          <w:szCs w:val="32"/>
        </w:rPr>
        <w:t>万元，完成年初预算的</w:t>
      </w:r>
      <w:r w:rsidR="00C664C9" w:rsidRPr="002B1115">
        <w:rPr>
          <w:rFonts w:ascii="仿宋_GB2312" w:eastAsia="仿宋_GB2312" w:hAnsi="仿宋_GB2312" w:cs="仿宋_GB2312" w:hint="eastAsia"/>
          <w:color w:val="000000" w:themeColor="text1"/>
          <w:sz w:val="32"/>
          <w:szCs w:val="32"/>
        </w:rPr>
        <w:t>90.1</w:t>
      </w:r>
      <w:r w:rsidRPr="002B1115">
        <w:rPr>
          <w:rFonts w:ascii="仿宋_GB2312" w:eastAsia="仿宋_GB2312" w:hAnsi="仿宋_GB2312" w:cs="仿宋_GB2312" w:hint="eastAsia"/>
          <w:color w:val="000000" w:themeColor="text1"/>
          <w:sz w:val="32"/>
          <w:szCs w:val="32"/>
        </w:rPr>
        <w:t>%。决算数小于预算数的主要原因是</w:t>
      </w:r>
      <w:r w:rsidR="00C85A06" w:rsidRPr="002B1115">
        <w:rPr>
          <w:rFonts w:ascii="仿宋_GB2312" w:eastAsia="仿宋_GB2312" w:hAnsi="仿宋" w:hint="eastAsia"/>
          <w:color w:val="000000" w:themeColor="text1"/>
          <w:sz w:val="32"/>
          <w:szCs w:val="32"/>
        </w:rPr>
        <w:t>信阳市招生办公室</w:t>
      </w:r>
      <w:r w:rsidR="00C25B3C" w:rsidRPr="002B1115">
        <w:rPr>
          <w:rFonts w:ascii="仿宋_GB2312" w:eastAsia="仿宋_GB2312" w:hAnsi="仿宋" w:hint="eastAsia"/>
          <w:color w:val="000000" w:themeColor="text1"/>
          <w:sz w:val="32"/>
          <w:szCs w:val="32"/>
        </w:rPr>
        <w:t>2017年预算内专项经费：</w:t>
      </w:r>
      <w:r w:rsidR="00C85A06" w:rsidRPr="002B1115">
        <w:rPr>
          <w:rFonts w:ascii="仿宋_GB2312" w:eastAsia="仿宋_GB2312" w:hAnsi="仿宋" w:hint="eastAsia"/>
          <w:color w:val="000000" w:themeColor="text1"/>
          <w:sz w:val="32"/>
          <w:szCs w:val="32"/>
        </w:rPr>
        <w:t>研究生招生报名考试考</w:t>
      </w:r>
      <w:proofErr w:type="gramStart"/>
      <w:r w:rsidR="00C85A06" w:rsidRPr="002B1115">
        <w:rPr>
          <w:rFonts w:ascii="仿宋_GB2312" w:eastAsia="仿宋_GB2312" w:hAnsi="仿宋" w:hint="eastAsia"/>
          <w:color w:val="000000" w:themeColor="text1"/>
          <w:sz w:val="32"/>
          <w:szCs w:val="32"/>
        </w:rPr>
        <w:t>务</w:t>
      </w:r>
      <w:proofErr w:type="gramEnd"/>
      <w:r w:rsidR="00C85A06" w:rsidRPr="002B1115">
        <w:rPr>
          <w:rFonts w:ascii="仿宋_GB2312" w:eastAsia="仿宋_GB2312" w:hAnsi="仿宋" w:hint="eastAsia"/>
          <w:color w:val="000000" w:themeColor="text1"/>
          <w:sz w:val="32"/>
          <w:szCs w:val="32"/>
        </w:rPr>
        <w:t>费50万元、大学英语四级考试考</w:t>
      </w:r>
      <w:proofErr w:type="gramStart"/>
      <w:r w:rsidR="00C85A06" w:rsidRPr="002B1115">
        <w:rPr>
          <w:rFonts w:ascii="仿宋_GB2312" w:eastAsia="仿宋_GB2312" w:hAnsi="仿宋" w:hint="eastAsia"/>
          <w:color w:val="000000" w:themeColor="text1"/>
          <w:sz w:val="32"/>
          <w:szCs w:val="32"/>
        </w:rPr>
        <w:t>务</w:t>
      </w:r>
      <w:proofErr w:type="gramEnd"/>
      <w:r w:rsidR="00C85A06" w:rsidRPr="002B1115">
        <w:rPr>
          <w:rFonts w:ascii="仿宋_GB2312" w:eastAsia="仿宋_GB2312" w:hAnsi="仿宋" w:hint="eastAsia"/>
          <w:color w:val="000000" w:themeColor="text1"/>
          <w:sz w:val="32"/>
          <w:szCs w:val="32"/>
        </w:rPr>
        <w:t>费55万元、高等学校专业加试艺术专业考</w:t>
      </w:r>
      <w:proofErr w:type="gramStart"/>
      <w:r w:rsidR="00C85A06" w:rsidRPr="002B1115">
        <w:rPr>
          <w:rFonts w:ascii="仿宋_GB2312" w:eastAsia="仿宋_GB2312" w:hAnsi="仿宋" w:hint="eastAsia"/>
          <w:color w:val="000000" w:themeColor="text1"/>
          <w:sz w:val="32"/>
          <w:szCs w:val="32"/>
        </w:rPr>
        <w:t>务</w:t>
      </w:r>
      <w:proofErr w:type="gramEnd"/>
      <w:r w:rsidR="00C85A06" w:rsidRPr="002B1115">
        <w:rPr>
          <w:rFonts w:ascii="仿宋_GB2312" w:eastAsia="仿宋_GB2312" w:hAnsi="仿宋" w:hint="eastAsia"/>
          <w:color w:val="000000" w:themeColor="text1"/>
          <w:sz w:val="32"/>
          <w:szCs w:val="32"/>
        </w:rPr>
        <w:t>费32.36万元，</w:t>
      </w:r>
      <w:r w:rsidR="00C25B3C" w:rsidRPr="002B1115">
        <w:rPr>
          <w:rFonts w:ascii="仿宋_GB2312" w:eastAsia="仿宋_GB2312" w:hAnsi="仿宋" w:hint="eastAsia"/>
          <w:color w:val="000000" w:themeColor="text1"/>
          <w:sz w:val="32"/>
          <w:szCs w:val="32"/>
        </w:rPr>
        <w:t>因</w:t>
      </w:r>
      <w:r w:rsidR="00C85A06" w:rsidRPr="002B1115">
        <w:rPr>
          <w:rFonts w:ascii="仿宋_GB2312" w:eastAsia="仿宋_GB2312" w:hAnsi="仿宋" w:hint="eastAsia"/>
          <w:color w:val="000000" w:themeColor="text1"/>
          <w:sz w:val="32"/>
          <w:szCs w:val="32"/>
        </w:rPr>
        <w:t>省招办未能</w:t>
      </w:r>
      <w:r w:rsidR="00C25B3C" w:rsidRPr="002B1115">
        <w:rPr>
          <w:rFonts w:ascii="仿宋_GB2312" w:eastAsia="仿宋_GB2312" w:hAnsi="仿宋" w:hint="eastAsia"/>
          <w:color w:val="000000" w:themeColor="text1"/>
          <w:sz w:val="32"/>
          <w:szCs w:val="32"/>
        </w:rPr>
        <w:t>将收费返还款于</w:t>
      </w:r>
      <w:r w:rsidR="00C85A06" w:rsidRPr="002B1115">
        <w:rPr>
          <w:rFonts w:ascii="仿宋_GB2312" w:eastAsia="仿宋_GB2312" w:hAnsi="仿宋" w:hint="eastAsia"/>
          <w:color w:val="000000" w:themeColor="text1"/>
          <w:sz w:val="32"/>
          <w:szCs w:val="32"/>
        </w:rPr>
        <w:t>2017年</w:t>
      </w:r>
      <w:r w:rsidR="00C25B3C" w:rsidRPr="002B1115">
        <w:rPr>
          <w:rFonts w:ascii="仿宋_GB2312" w:eastAsia="仿宋_GB2312" w:hAnsi="仿宋" w:hint="eastAsia"/>
          <w:color w:val="000000" w:themeColor="text1"/>
          <w:sz w:val="32"/>
          <w:szCs w:val="32"/>
        </w:rPr>
        <w:t>当年</w:t>
      </w:r>
      <w:r w:rsidR="00C85A06" w:rsidRPr="002B1115">
        <w:rPr>
          <w:rFonts w:ascii="仿宋_GB2312" w:eastAsia="仿宋_GB2312" w:hAnsi="仿宋" w:hint="eastAsia"/>
          <w:color w:val="000000" w:themeColor="text1"/>
          <w:sz w:val="32"/>
          <w:szCs w:val="32"/>
        </w:rPr>
        <w:t>返还到市财政</w:t>
      </w:r>
      <w:r w:rsidR="00EA67C9" w:rsidRPr="002B1115">
        <w:rPr>
          <w:rFonts w:ascii="仿宋_GB2312" w:eastAsia="仿宋_GB2312" w:hAnsi="仿宋" w:hint="eastAsia"/>
          <w:color w:val="000000" w:themeColor="text1"/>
          <w:sz w:val="32"/>
          <w:szCs w:val="32"/>
        </w:rPr>
        <w:t>非税</w:t>
      </w:r>
      <w:r w:rsidR="00C85A06" w:rsidRPr="002B1115">
        <w:rPr>
          <w:rFonts w:ascii="仿宋_GB2312" w:eastAsia="仿宋_GB2312" w:hAnsi="仿宋" w:hint="eastAsia"/>
          <w:color w:val="000000" w:themeColor="text1"/>
          <w:sz w:val="32"/>
          <w:szCs w:val="32"/>
        </w:rPr>
        <w:t>专户，故造成2017年预算内一般行政管理事务（项）</w:t>
      </w:r>
      <w:r w:rsidR="00982D29" w:rsidRPr="002B1115">
        <w:rPr>
          <w:rFonts w:ascii="仿宋_GB2312" w:eastAsia="仿宋_GB2312" w:hAnsi="仿宋" w:hint="eastAsia"/>
          <w:color w:val="000000" w:themeColor="text1"/>
          <w:sz w:val="32"/>
          <w:szCs w:val="32"/>
        </w:rPr>
        <w:t>专项经费</w:t>
      </w:r>
      <w:r w:rsidR="00C85A06" w:rsidRPr="002B1115">
        <w:rPr>
          <w:rFonts w:ascii="仿宋_GB2312" w:eastAsia="仿宋_GB2312" w:hAnsi="仿宋" w:hint="eastAsia"/>
          <w:color w:val="000000" w:themeColor="text1"/>
          <w:sz w:val="32"/>
          <w:szCs w:val="32"/>
        </w:rPr>
        <w:t>未能按期完成</w:t>
      </w:r>
      <w:r w:rsidR="00982D29" w:rsidRPr="002B1115">
        <w:rPr>
          <w:rFonts w:ascii="仿宋_GB2312" w:eastAsia="仿宋_GB2312" w:hAnsi="仿宋" w:hint="eastAsia"/>
          <w:color w:val="000000" w:themeColor="text1"/>
          <w:sz w:val="32"/>
          <w:szCs w:val="32"/>
        </w:rPr>
        <w:t>支出</w:t>
      </w:r>
      <w:r w:rsidR="00C85A06" w:rsidRPr="002B1115">
        <w:rPr>
          <w:rFonts w:ascii="仿宋_GB2312" w:eastAsia="仿宋_GB2312" w:hAnsi="仿宋" w:hint="eastAsia"/>
          <w:color w:val="000000" w:themeColor="text1"/>
          <w:sz w:val="32"/>
          <w:szCs w:val="32"/>
        </w:rPr>
        <w:t>。</w:t>
      </w:r>
    </w:p>
    <w:p w:rsidR="008A5764" w:rsidRDefault="008A5764" w:rsidP="008A5764">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六、关于一般公共预算财政拨款基本支出决算情况说明</w:t>
      </w:r>
    </w:p>
    <w:p w:rsidR="00C85A06" w:rsidRPr="00946A6C" w:rsidRDefault="008A5764" w:rsidP="00C85A06">
      <w:pPr>
        <w:widowControl/>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2017年一般公共预算财政拨款基本支出</w:t>
      </w:r>
      <w:r w:rsidR="00952B97">
        <w:rPr>
          <w:rFonts w:ascii="仿宋_GB2312" w:eastAsia="仿宋_GB2312" w:hAnsi="仿宋_GB2312" w:cs="仿宋_GB2312" w:hint="eastAsia"/>
          <w:sz w:val="32"/>
          <w:szCs w:val="32"/>
        </w:rPr>
        <w:t>20942.3</w:t>
      </w:r>
      <w:r>
        <w:rPr>
          <w:rFonts w:ascii="仿宋_GB2312" w:eastAsia="仿宋_GB2312" w:hAnsi="仿宋_GB2312" w:cs="仿宋_GB2312" w:hint="eastAsia"/>
          <w:sz w:val="32"/>
          <w:szCs w:val="32"/>
        </w:rPr>
        <w:t>万元，其中：人员经费</w:t>
      </w:r>
      <w:r w:rsidR="00952B97">
        <w:rPr>
          <w:rFonts w:ascii="仿宋_GB2312" w:eastAsia="仿宋_GB2312" w:hAnsi="仿宋_GB2312" w:cs="仿宋_GB2312" w:hint="eastAsia"/>
          <w:sz w:val="32"/>
          <w:szCs w:val="32"/>
        </w:rPr>
        <w:t>15376.7</w:t>
      </w:r>
      <w:r>
        <w:rPr>
          <w:rFonts w:ascii="仿宋_GB2312" w:eastAsia="仿宋_GB2312" w:hAnsi="仿宋_GB2312" w:cs="仿宋_GB2312" w:hint="eastAsia"/>
          <w:sz w:val="32"/>
          <w:szCs w:val="32"/>
        </w:rPr>
        <w:t>万元，主要包括：基本工资、津贴补贴、伙食补助费、绩效工资</w:t>
      </w:r>
      <w:r w:rsidR="00952B97">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；公用经费</w:t>
      </w:r>
      <w:r w:rsidR="00952B97">
        <w:rPr>
          <w:rFonts w:ascii="仿宋_GB2312" w:eastAsia="仿宋_GB2312" w:hAnsi="仿宋_GB2312" w:cs="仿宋_GB2312" w:hint="eastAsia"/>
          <w:sz w:val="32"/>
          <w:szCs w:val="32"/>
        </w:rPr>
        <w:t>5565.6</w:t>
      </w:r>
      <w:r>
        <w:rPr>
          <w:rFonts w:ascii="仿宋_GB2312" w:eastAsia="仿宋_GB2312" w:hAnsi="仿宋_GB2312" w:cs="仿宋_GB2312" w:hint="eastAsia"/>
          <w:sz w:val="32"/>
          <w:szCs w:val="32"/>
        </w:rPr>
        <w:t>万元，主要包括：</w:t>
      </w:r>
      <w:r w:rsidR="009B6C3B" w:rsidRPr="00D936A3">
        <w:rPr>
          <w:rFonts w:eastAsia="仿宋_GB2312"/>
          <w:color w:val="000000"/>
          <w:sz w:val="32"/>
          <w:szCs w:val="32"/>
        </w:rPr>
        <w:t>办公费、印刷费、咨询费、手续费、水费、电费、邮电费、取暖费、物业管理费、差旅费、因公出国（境）费、维修（护）费、租赁费、会议费、培训费、公务接待费、专用材料费、劳务费、工会经费、福利费、公务用车运行维护费、其他交通费用</w:t>
      </w:r>
      <w:r w:rsidR="009B6C3B">
        <w:rPr>
          <w:rFonts w:eastAsia="仿宋_GB2312" w:hint="eastAsia"/>
          <w:color w:val="000000"/>
          <w:sz w:val="32"/>
          <w:szCs w:val="32"/>
        </w:rPr>
        <w:t>等</w:t>
      </w:r>
      <w:r>
        <w:rPr>
          <w:rFonts w:ascii="仿宋_GB2312" w:eastAsia="仿宋_GB2312" w:hAnsi="仿宋_GB2312" w:cs="仿宋_GB2312" w:hint="eastAsia"/>
          <w:sz w:val="32"/>
          <w:szCs w:val="32"/>
        </w:rPr>
        <w:t>。与2016年相比，一般公共预算财政拨款基本支出</w:t>
      </w:r>
      <w:r w:rsidR="00952B97">
        <w:rPr>
          <w:rFonts w:ascii="仿宋_GB2312" w:eastAsia="仿宋_GB2312" w:hAnsi="仿宋_GB2312" w:cs="仿宋_GB2312" w:hint="eastAsia"/>
          <w:sz w:val="32"/>
          <w:szCs w:val="32"/>
        </w:rPr>
        <w:t>减少986.3</w:t>
      </w:r>
      <w:r>
        <w:rPr>
          <w:rFonts w:ascii="仿宋_GB2312" w:eastAsia="仿宋_GB2312" w:hAnsi="仿宋_GB2312" w:cs="仿宋_GB2312" w:hint="eastAsia"/>
          <w:sz w:val="32"/>
          <w:szCs w:val="32"/>
        </w:rPr>
        <w:t>万元，下降</w:t>
      </w:r>
      <w:r w:rsidR="00952B97">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%。变动的主要原因：</w:t>
      </w:r>
      <w:r w:rsidR="00C85A06">
        <w:rPr>
          <w:rFonts w:ascii="仿宋_GB2312" w:eastAsia="仿宋_GB2312" w:hAnsi="仿宋_GB2312" w:cs="仿宋_GB2312" w:hint="eastAsia"/>
          <w:sz w:val="32"/>
          <w:szCs w:val="32"/>
        </w:rPr>
        <w:lastRenderedPageBreak/>
        <w:t>2017年行政事业单位工资改革，离退休人员工资由</w:t>
      </w:r>
      <w:r w:rsidR="00C85A06">
        <w:rPr>
          <w:rFonts w:ascii="仿宋_GB2312" w:eastAsia="仿宋_GB2312" w:hAnsi="仿宋_GB2312" w:cs="仿宋_GB2312" w:hint="eastAsia"/>
          <w:color w:val="000000" w:themeColor="text1"/>
          <w:sz w:val="32"/>
          <w:szCs w:val="32"/>
        </w:rPr>
        <w:t>人力资源和社会保障局</w:t>
      </w:r>
      <w:r w:rsidR="00C85A06" w:rsidRPr="00946A6C">
        <w:rPr>
          <w:rFonts w:ascii="仿宋_GB2312" w:eastAsia="仿宋_GB2312" w:hAnsi="仿宋_GB2312" w:cs="仿宋_GB2312" w:hint="eastAsia"/>
          <w:color w:val="000000" w:themeColor="text1"/>
          <w:sz w:val="32"/>
          <w:szCs w:val="32"/>
        </w:rPr>
        <w:t>统一发放。</w:t>
      </w:r>
    </w:p>
    <w:p w:rsidR="008A5764" w:rsidRDefault="008A5764" w:rsidP="008A5764">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七、关于一般公共预算财政拨款“三公”经费支出决算情况说明</w:t>
      </w:r>
    </w:p>
    <w:p w:rsidR="008A5764" w:rsidRDefault="008A5764" w:rsidP="008A5764">
      <w:pPr>
        <w:widowControl/>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（一）“三公”经费财政拨款支出决算总体情况说明。</w:t>
      </w:r>
    </w:p>
    <w:p w:rsidR="008A5764" w:rsidRPr="00EA75F7" w:rsidRDefault="008A5764" w:rsidP="008A5764">
      <w:pPr>
        <w:widowControl/>
        <w:ind w:firstLineChars="200" w:firstLine="640"/>
        <w:rPr>
          <w:rFonts w:ascii="仿宋_GB2312" w:eastAsia="仿宋_GB2312" w:hAnsi="仿宋_GB2312" w:cs="仿宋_GB2312"/>
          <w:sz w:val="32"/>
          <w:szCs w:val="32"/>
        </w:rPr>
      </w:pPr>
      <w:r w:rsidRPr="00EA75F7">
        <w:rPr>
          <w:rFonts w:ascii="仿宋_GB2312" w:eastAsia="仿宋_GB2312" w:hAnsi="仿宋_GB2312" w:cs="仿宋_GB2312" w:hint="eastAsia"/>
          <w:sz w:val="32"/>
          <w:szCs w:val="32"/>
        </w:rPr>
        <w:t>2017年度“三公”经费财政拨款支出预算为</w:t>
      </w:r>
      <w:r w:rsidR="00A9129B" w:rsidRPr="00EA75F7">
        <w:rPr>
          <w:rFonts w:ascii="仿宋_GB2312" w:eastAsia="仿宋_GB2312" w:hAnsi="仿宋_GB2312" w:cs="仿宋_GB2312" w:hint="eastAsia"/>
          <w:sz w:val="32"/>
          <w:szCs w:val="32"/>
        </w:rPr>
        <w:t>223.1</w:t>
      </w:r>
      <w:r w:rsidRPr="00EA75F7">
        <w:rPr>
          <w:rFonts w:ascii="仿宋_GB2312" w:eastAsia="仿宋_GB2312" w:hAnsi="仿宋_GB2312" w:cs="仿宋_GB2312" w:hint="eastAsia"/>
          <w:sz w:val="32"/>
          <w:szCs w:val="32"/>
        </w:rPr>
        <w:t>万元，支出决算为</w:t>
      </w:r>
      <w:r w:rsidR="00A9129B" w:rsidRPr="00EA75F7">
        <w:rPr>
          <w:rFonts w:ascii="仿宋_GB2312" w:eastAsia="仿宋_GB2312" w:hAnsi="仿宋_GB2312" w:cs="仿宋_GB2312" w:hint="eastAsia"/>
          <w:sz w:val="32"/>
          <w:szCs w:val="32"/>
        </w:rPr>
        <w:t>136.3</w:t>
      </w:r>
      <w:r w:rsidRPr="00EA75F7">
        <w:rPr>
          <w:rFonts w:ascii="仿宋_GB2312" w:eastAsia="仿宋_GB2312" w:hAnsi="仿宋_GB2312" w:cs="仿宋_GB2312" w:hint="eastAsia"/>
          <w:sz w:val="32"/>
          <w:szCs w:val="32"/>
        </w:rPr>
        <w:t>万元，完成预算的</w:t>
      </w:r>
      <w:r w:rsidR="00A9129B" w:rsidRPr="00EA75F7">
        <w:rPr>
          <w:rFonts w:ascii="仿宋_GB2312" w:eastAsia="仿宋_GB2312" w:hAnsi="仿宋_GB2312" w:cs="仿宋_GB2312" w:hint="eastAsia"/>
          <w:sz w:val="32"/>
          <w:szCs w:val="32"/>
        </w:rPr>
        <w:t>61.09</w:t>
      </w:r>
      <w:r w:rsidRPr="00EA75F7">
        <w:rPr>
          <w:rFonts w:ascii="仿宋_GB2312" w:eastAsia="仿宋_GB2312" w:hAnsi="仿宋_GB2312" w:cs="仿宋_GB2312" w:hint="eastAsia"/>
          <w:sz w:val="32"/>
          <w:szCs w:val="32"/>
        </w:rPr>
        <w:t>%，其中：因公出国（境）费支出决算为</w:t>
      </w:r>
      <w:r w:rsidR="00A9129B" w:rsidRPr="00EA75F7">
        <w:rPr>
          <w:rFonts w:ascii="仿宋_GB2312" w:eastAsia="仿宋_GB2312" w:hAnsi="仿宋_GB2312" w:cs="仿宋_GB2312" w:hint="eastAsia"/>
          <w:sz w:val="32"/>
          <w:szCs w:val="32"/>
        </w:rPr>
        <w:t>0</w:t>
      </w:r>
      <w:r w:rsidRPr="00EA75F7">
        <w:rPr>
          <w:rFonts w:ascii="仿宋_GB2312" w:eastAsia="仿宋_GB2312" w:hAnsi="仿宋_GB2312" w:cs="仿宋_GB2312" w:hint="eastAsia"/>
          <w:sz w:val="32"/>
          <w:szCs w:val="32"/>
        </w:rPr>
        <w:t>万元；公务用车购置及运行费支出决算为</w:t>
      </w:r>
      <w:r w:rsidR="00A9129B" w:rsidRPr="00EA75F7">
        <w:rPr>
          <w:rFonts w:ascii="仿宋_GB2312" w:eastAsia="仿宋_GB2312" w:hAnsi="仿宋_GB2312" w:cs="仿宋_GB2312" w:hint="eastAsia"/>
          <w:sz w:val="32"/>
          <w:szCs w:val="32"/>
        </w:rPr>
        <w:t>7</w:t>
      </w:r>
      <w:r w:rsidR="004157C8" w:rsidRPr="00EA75F7">
        <w:rPr>
          <w:rFonts w:ascii="仿宋_GB2312" w:eastAsia="仿宋_GB2312" w:hAnsi="仿宋_GB2312" w:cs="仿宋_GB2312" w:hint="eastAsia"/>
          <w:sz w:val="32"/>
          <w:szCs w:val="32"/>
        </w:rPr>
        <w:t>1.5</w:t>
      </w:r>
      <w:r w:rsidRPr="00EA75F7">
        <w:rPr>
          <w:rFonts w:ascii="仿宋_GB2312" w:eastAsia="仿宋_GB2312" w:hAnsi="仿宋_GB2312" w:cs="仿宋_GB2312" w:hint="eastAsia"/>
          <w:sz w:val="32"/>
          <w:szCs w:val="32"/>
        </w:rPr>
        <w:t>万元，完成预算的</w:t>
      </w:r>
      <w:r w:rsidR="00A9129B" w:rsidRPr="00EA75F7">
        <w:rPr>
          <w:rFonts w:ascii="仿宋_GB2312" w:eastAsia="仿宋_GB2312" w:hAnsi="仿宋_GB2312" w:cs="仿宋_GB2312" w:hint="eastAsia"/>
          <w:sz w:val="32"/>
          <w:szCs w:val="32"/>
        </w:rPr>
        <w:t>71.</w:t>
      </w:r>
      <w:r w:rsidR="004157C8" w:rsidRPr="00EA75F7">
        <w:rPr>
          <w:rFonts w:ascii="仿宋_GB2312" w:eastAsia="仿宋_GB2312" w:hAnsi="仿宋_GB2312" w:cs="仿宋_GB2312" w:hint="eastAsia"/>
          <w:sz w:val="32"/>
          <w:szCs w:val="32"/>
        </w:rPr>
        <w:t>72</w:t>
      </w:r>
      <w:r w:rsidRPr="00EA75F7">
        <w:rPr>
          <w:rFonts w:ascii="仿宋_GB2312" w:eastAsia="仿宋_GB2312" w:hAnsi="仿宋_GB2312" w:cs="仿宋_GB2312" w:hint="eastAsia"/>
          <w:sz w:val="32"/>
          <w:szCs w:val="32"/>
        </w:rPr>
        <w:t>%；公务接待费支出决算为</w:t>
      </w:r>
      <w:r w:rsidR="00A9129B" w:rsidRPr="00EA75F7">
        <w:rPr>
          <w:rFonts w:ascii="仿宋_GB2312" w:eastAsia="仿宋_GB2312" w:hAnsi="仿宋_GB2312" w:cs="仿宋_GB2312" w:hint="eastAsia"/>
          <w:sz w:val="32"/>
          <w:szCs w:val="32"/>
        </w:rPr>
        <w:t>64.8</w:t>
      </w:r>
      <w:r w:rsidRPr="00EA75F7">
        <w:rPr>
          <w:rFonts w:ascii="仿宋_GB2312" w:eastAsia="仿宋_GB2312" w:hAnsi="仿宋_GB2312" w:cs="仿宋_GB2312" w:hint="eastAsia"/>
          <w:sz w:val="32"/>
          <w:szCs w:val="32"/>
        </w:rPr>
        <w:t>万元，完成预算的</w:t>
      </w:r>
      <w:r w:rsidR="00A9129B" w:rsidRPr="00EA75F7">
        <w:rPr>
          <w:rFonts w:ascii="仿宋_GB2312" w:eastAsia="仿宋_GB2312" w:hAnsi="仿宋_GB2312" w:cs="仿宋_GB2312" w:hint="eastAsia"/>
          <w:sz w:val="32"/>
          <w:szCs w:val="32"/>
        </w:rPr>
        <w:t>52.51</w:t>
      </w:r>
      <w:r w:rsidRPr="00EA75F7">
        <w:rPr>
          <w:rFonts w:ascii="仿宋_GB2312" w:eastAsia="仿宋_GB2312" w:hAnsi="仿宋_GB2312" w:cs="仿宋_GB2312" w:hint="eastAsia"/>
          <w:sz w:val="32"/>
          <w:szCs w:val="32"/>
        </w:rPr>
        <w:t>%。2017年度“三公”经费支出决算数与预算数存在差异的主要原因是</w:t>
      </w:r>
      <w:r w:rsidR="00A9129B" w:rsidRPr="00EA75F7">
        <w:rPr>
          <w:rFonts w:ascii="仿宋_GB2312" w:eastAsia="仿宋_GB2312" w:hAnsi="仿宋_GB2312" w:cs="仿宋_GB2312" w:hint="eastAsia"/>
          <w:sz w:val="32"/>
          <w:szCs w:val="32"/>
        </w:rPr>
        <w:t>各单位</w:t>
      </w:r>
      <w:r w:rsidR="00982D29" w:rsidRPr="00EA75F7">
        <w:rPr>
          <w:rFonts w:ascii="仿宋_GB2312" w:eastAsia="仿宋_GB2312" w:hint="eastAsia"/>
          <w:color w:val="000000"/>
          <w:kern w:val="0"/>
          <w:sz w:val="32"/>
          <w:szCs w:val="32"/>
        </w:rPr>
        <w:t>严格管控“三公”经费支出，</w:t>
      </w:r>
      <w:r w:rsidR="00A9129B" w:rsidRPr="00EA75F7">
        <w:rPr>
          <w:rFonts w:ascii="仿宋_GB2312" w:eastAsia="仿宋_GB2312" w:hAnsi="仿宋_GB2312" w:cs="仿宋_GB2312" w:hint="eastAsia"/>
          <w:sz w:val="32"/>
          <w:szCs w:val="32"/>
        </w:rPr>
        <w:t>厉行节约</w:t>
      </w:r>
      <w:r w:rsidRPr="00EA75F7">
        <w:rPr>
          <w:rFonts w:ascii="仿宋_GB2312" w:eastAsia="仿宋_GB2312" w:hAnsi="仿宋_GB2312" w:cs="仿宋_GB2312" w:hint="eastAsia"/>
          <w:sz w:val="32"/>
          <w:szCs w:val="32"/>
        </w:rPr>
        <w:t>。</w:t>
      </w:r>
    </w:p>
    <w:p w:rsidR="00CD4558" w:rsidRPr="00EA75F7" w:rsidRDefault="008A5764" w:rsidP="00CD4558">
      <w:pPr>
        <w:widowControl/>
        <w:spacing w:line="600" w:lineRule="exact"/>
        <w:ind w:firstLineChars="200" w:firstLine="640"/>
        <w:jc w:val="left"/>
        <w:rPr>
          <w:rFonts w:ascii="仿宋_GB2312" w:eastAsia="仿宋_GB2312"/>
          <w:color w:val="000000"/>
          <w:kern w:val="0"/>
          <w:sz w:val="32"/>
          <w:szCs w:val="32"/>
        </w:rPr>
      </w:pPr>
      <w:r w:rsidRPr="00EA75F7">
        <w:rPr>
          <w:rFonts w:ascii="仿宋_GB2312" w:eastAsia="仿宋_GB2312" w:hAnsi="仿宋_GB2312" w:cs="仿宋_GB2312" w:hint="eastAsia"/>
          <w:sz w:val="32"/>
          <w:szCs w:val="32"/>
        </w:rPr>
        <w:t>2017年度“三公”经费财政拨款支出决算数比2016年减少</w:t>
      </w:r>
      <w:r w:rsidR="00ED0C4F" w:rsidRPr="00EA75F7">
        <w:rPr>
          <w:rFonts w:ascii="仿宋_GB2312" w:eastAsia="仿宋_GB2312" w:hAnsi="仿宋_GB2312" w:cs="仿宋_GB2312" w:hint="eastAsia"/>
          <w:sz w:val="32"/>
          <w:szCs w:val="32"/>
        </w:rPr>
        <w:t>66.9</w:t>
      </w:r>
      <w:r w:rsidRPr="00EA75F7">
        <w:rPr>
          <w:rFonts w:ascii="仿宋_GB2312" w:eastAsia="仿宋_GB2312" w:hAnsi="仿宋_GB2312" w:cs="仿宋_GB2312" w:hint="eastAsia"/>
          <w:sz w:val="32"/>
          <w:szCs w:val="32"/>
        </w:rPr>
        <w:t>万元，</w:t>
      </w:r>
      <w:r w:rsidR="00ED0C4F" w:rsidRPr="00EA75F7">
        <w:rPr>
          <w:rFonts w:ascii="仿宋_GB2312" w:eastAsia="仿宋_GB2312" w:hAnsi="仿宋_GB2312" w:cs="仿宋_GB2312" w:hint="eastAsia"/>
          <w:sz w:val="32"/>
          <w:szCs w:val="32"/>
        </w:rPr>
        <w:t>下降32.92</w:t>
      </w:r>
      <w:r w:rsidRPr="00EA75F7">
        <w:rPr>
          <w:rFonts w:ascii="仿宋_GB2312" w:eastAsia="仿宋_GB2312" w:hAnsi="仿宋_GB2312" w:cs="仿宋_GB2312" w:hint="eastAsia"/>
          <w:sz w:val="32"/>
          <w:szCs w:val="32"/>
        </w:rPr>
        <w:t>%，其中：</w:t>
      </w:r>
      <w:r w:rsidR="00783A33">
        <w:rPr>
          <w:rFonts w:ascii="仿宋_GB2312" w:eastAsia="仿宋_GB2312" w:hAnsi="仿宋_GB2312" w:cs="仿宋_GB2312" w:hint="eastAsia"/>
          <w:sz w:val="32"/>
          <w:szCs w:val="32"/>
        </w:rPr>
        <w:t>因公出国支出决算增加0万元；</w:t>
      </w:r>
      <w:r w:rsidRPr="00EA75F7">
        <w:rPr>
          <w:rFonts w:ascii="仿宋_GB2312" w:eastAsia="仿宋_GB2312" w:hAnsi="仿宋_GB2312" w:cs="仿宋_GB2312" w:hint="eastAsia"/>
          <w:sz w:val="32"/>
          <w:szCs w:val="32"/>
        </w:rPr>
        <w:t>公务用车购置及运行费支出决算</w:t>
      </w:r>
      <w:r w:rsidR="00ED0C4F" w:rsidRPr="00EA75F7">
        <w:rPr>
          <w:rFonts w:ascii="仿宋_GB2312" w:eastAsia="仿宋_GB2312" w:hAnsi="仿宋_GB2312" w:cs="仿宋_GB2312" w:hint="eastAsia"/>
          <w:sz w:val="32"/>
          <w:szCs w:val="32"/>
        </w:rPr>
        <w:t>减少3</w:t>
      </w:r>
      <w:r w:rsidR="004157C8" w:rsidRPr="00EA75F7">
        <w:rPr>
          <w:rFonts w:ascii="仿宋_GB2312" w:eastAsia="仿宋_GB2312" w:hAnsi="仿宋_GB2312" w:cs="仿宋_GB2312" w:hint="eastAsia"/>
          <w:sz w:val="32"/>
          <w:szCs w:val="32"/>
        </w:rPr>
        <w:t>5.4</w:t>
      </w:r>
      <w:r w:rsidRPr="00EA75F7">
        <w:rPr>
          <w:rFonts w:ascii="仿宋_GB2312" w:eastAsia="仿宋_GB2312" w:hAnsi="仿宋_GB2312" w:cs="仿宋_GB2312" w:hint="eastAsia"/>
          <w:sz w:val="32"/>
          <w:szCs w:val="32"/>
        </w:rPr>
        <w:t>万元，</w:t>
      </w:r>
      <w:r w:rsidR="00ED0C4F" w:rsidRPr="00EA75F7">
        <w:rPr>
          <w:rFonts w:ascii="仿宋_GB2312" w:eastAsia="仿宋_GB2312" w:hAnsi="仿宋_GB2312" w:cs="仿宋_GB2312" w:hint="eastAsia"/>
          <w:sz w:val="32"/>
          <w:szCs w:val="32"/>
        </w:rPr>
        <w:t>下降33.</w:t>
      </w:r>
      <w:r w:rsidR="004157C8" w:rsidRPr="00EA75F7">
        <w:rPr>
          <w:rFonts w:ascii="仿宋_GB2312" w:eastAsia="仿宋_GB2312" w:hAnsi="仿宋_GB2312" w:cs="仿宋_GB2312" w:hint="eastAsia"/>
          <w:sz w:val="32"/>
          <w:szCs w:val="32"/>
        </w:rPr>
        <w:t>1</w:t>
      </w:r>
      <w:r w:rsidR="00ED0C4F" w:rsidRPr="00EA75F7">
        <w:rPr>
          <w:rFonts w:ascii="仿宋_GB2312" w:eastAsia="仿宋_GB2312" w:hAnsi="仿宋_GB2312" w:cs="仿宋_GB2312" w:hint="eastAsia"/>
          <w:sz w:val="32"/>
          <w:szCs w:val="32"/>
        </w:rPr>
        <w:t>2</w:t>
      </w:r>
      <w:r w:rsidRPr="00EA75F7">
        <w:rPr>
          <w:rFonts w:ascii="仿宋_GB2312" w:eastAsia="仿宋_GB2312" w:hAnsi="仿宋_GB2312" w:cs="仿宋_GB2312" w:hint="eastAsia"/>
          <w:sz w:val="32"/>
          <w:szCs w:val="32"/>
        </w:rPr>
        <w:t>%；公务接待费支出决算</w:t>
      </w:r>
      <w:r w:rsidR="00ED0C4F" w:rsidRPr="00EA75F7">
        <w:rPr>
          <w:rFonts w:ascii="仿宋_GB2312" w:eastAsia="仿宋_GB2312" w:hAnsi="仿宋_GB2312" w:cs="仿宋_GB2312" w:hint="eastAsia"/>
          <w:sz w:val="32"/>
          <w:szCs w:val="32"/>
        </w:rPr>
        <w:t>减少31.5</w:t>
      </w:r>
      <w:r w:rsidRPr="00EA75F7">
        <w:rPr>
          <w:rFonts w:ascii="仿宋_GB2312" w:eastAsia="仿宋_GB2312" w:hAnsi="仿宋_GB2312" w:cs="仿宋_GB2312" w:hint="eastAsia"/>
          <w:sz w:val="32"/>
          <w:szCs w:val="32"/>
        </w:rPr>
        <w:t>万元，下降</w:t>
      </w:r>
      <w:r w:rsidR="00ED0C4F" w:rsidRPr="00EA75F7">
        <w:rPr>
          <w:rFonts w:ascii="仿宋_GB2312" w:eastAsia="仿宋_GB2312" w:hAnsi="仿宋_GB2312" w:cs="仿宋_GB2312" w:hint="eastAsia"/>
          <w:sz w:val="32"/>
          <w:szCs w:val="32"/>
        </w:rPr>
        <w:t>32.71</w:t>
      </w:r>
      <w:r w:rsidRPr="00EA75F7">
        <w:rPr>
          <w:rFonts w:ascii="仿宋_GB2312" w:eastAsia="仿宋_GB2312" w:hAnsi="仿宋_GB2312" w:cs="仿宋_GB2312" w:hint="eastAsia"/>
          <w:sz w:val="32"/>
          <w:szCs w:val="32"/>
        </w:rPr>
        <w:t>%。公务用车购置及运行费支出</w:t>
      </w:r>
      <w:r w:rsidR="00ED0C4F" w:rsidRPr="00EA75F7">
        <w:rPr>
          <w:rFonts w:ascii="仿宋_GB2312" w:eastAsia="仿宋_GB2312" w:hAnsi="仿宋_GB2312" w:cs="仿宋_GB2312" w:hint="eastAsia"/>
          <w:sz w:val="32"/>
          <w:szCs w:val="32"/>
        </w:rPr>
        <w:t>减少</w:t>
      </w:r>
      <w:r w:rsidR="00CD4558" w:rsidRPr="00EA75F7">
        <w:rPr>
          <w:rFonts w:ascii="仿宋_GB2312" w:eastAsia="仿宋_GB2312" w:hAnsi="仿宋_GB2312" w:cs="仿宋_GB2312" w:hint="eastAsia"/>
          <w:sz w:val="32"/>
          <w:szCs w:val="32"/>
        </w:rPr>
        <w:t>和</w:t>
      </w:r>
      <w:r w:rsidRPr="00EA75F7">
        <w:rPr>
          <w:rFonts w:ascii="仿宋_GB2312" w:eastAsia="仿宋_GB2312" w:hAnsi="仿宋_GB2312" w:cs="仿宋_GB2312" w:hint="eastAsia"/>
          <w:sz w:val="32"/>
          <w:szCs w:val="32"/>
        </w:rPr>
        <w:t>公务接待费支出减少的主要原因是</w:t>
      </w:r>
      <w:r w:rsidR="00CD4558" w:rsidRPr="00EA75F7">
        <w:rPr>
          <w:rFonts w:ascii="仿宋_GB2312" w:eastAsia="仿宋_GB2312" w:hint="eastAsia"/>
          <w:color w:val="000000"/>
          <w:kern w:val="0"/>
          <w:sz w:val="32"/>
          <w:szCs w:val="32"/>
        </w:rPr>
        <w:t>2017年我局按照中央国务院八项规定和省委省政府厉行节约的相关规定要求，严格管控“三公”经费支出，进一步压缩公务接待开支。</w:t>
      </w:r>
    </w:p>
    <w:p w:rsidR="008A5764" w:rsidRDefault="008A5764" w:rsidP="008A5764">
      <w:pPr>
        <w:widowControl/>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（二）“三公”经费财政拨款支出决算具体情况说明。</w:t>
      </w:r>
    </w:p>
    <w:p w:rsidR="008A5764" w:rsidRDefault="008A5764" w:rsidP="008A576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2017年度“三公”经费财政拨款支出决算中，因公出国（境）费支出决算</w:t>
      </w:r>
      <w:r w:rsidR="00ED0C4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万元；公务用车购置及运行费支出决算</w:t>
      </w:r>
      <w:r w:rsidR="00ED0C4F">
        <w:rPr>
          <w:rFonts w:ascii="仿宋_GB2312" w:eastAsia="仿宋_GB2312" w:hAnsi="仿宋_GB2312" w:cs="仿宋_GB2312" w:hint="eastAsia"/>
          <w:sz w:val="32"/>
          <w:szCs w:val="32"/>
        </w:rPr>
        <w:t>71.5</w:t>
      </w:r>
      <w:r>
        <w:rPr>
          <w:rFonts w:ascii="仿宋_GB2312" w:eastAsia="仿宋_GB2312" w:hAnsi="仿宋_GB2312" w:cs="仿宋_GB2312" w:hint="eastAsia"/>
          <w:sz w:val="32"/>
          <w:szCs w:val="32"/>
        </w:rPr>
        <w:t>万元，占</w:t>
      </w:r>
      <w:r w:rsidR="00ED0C4F">
        <w:rPr>
          <w:rFonts w:ascii="仿宋_GB2312" w:eastAsia="仿宋_GB2312" w:hAnsi="仿宋_GB2312" w:cs="仿宋_GB2312" w:hint="eastAsia"/>
          <w:sz w:val="32"/>
          <w:szCs w:val="32"/>
        </w:rPr>
        <w:t>52.46</w:t>
      </w:r>
      <w:r>
        <w:rPr>
          <w:rFonts w:ascii="仿宋_GB2312" w:eastAsia="仿宋_GB2312" w:hAnsi="仿宋_GB2312" w:cs="仿宋_GB2312" w:hint="eastAsia"/>
          <w:sz w:val="32"/>
          <w:szCs w:val="32"/>
        </w:rPr>
        <w:t>%；公务接待费支出决算</w:t>
      </w:r>
      <w:r w:rsidR="00ED0C4F">
        <w:rPr>
          <w:rFonts w:ascii="仿宋_GB2312" w:eastAsia="仿宋_GB2312" w:hAnsi="仿宋_GB2312" w:cs="仿宋_GB2312" w:hint="eastAsia"/>
          <w:sz w:val="32"/>
          <w:szCs w:val="32"/>
        </w:rPr>
        <w:t>64.8</w:t>
      </w:r>
      <w:r>
        <w:rPr>
          <w:rFonts w:ascii="仿宋_GB2312" w:eastAsia="仿宋_GB2312" w:hAnsi="仿宋_GB2312" w:cs="仿宋_GB2312" w:hint="eastAsia"/>
          <w:sz w:val="32"/>
          <w:szCs w:val="32"/>
        </w:rPr>
        <w:t>万元，占</w:t>
      </w:r>
      <w:r w:rsidR="00ED0C4F">
        <w:rPr>
          <w:rFonts w:ascii="仿宋_GB2312" w:eastAsia="仿宋_GB2312" w:hAnsi="仿宋_GB2312" w:cs="仿宋_GB2312" w:hint="eastAsia"/>
          <w:sz w:val="32"/>
          <w:szCs w:val="32"/>
        </w:rPr>
        <w:t>47.54</w:t>
      </w:r>
      <w:r>
        <w:rPr>
          <w:rFonts w:ascii="仿宋_GB2312" w:eastAsia="仿宋_GB2312" w:hAnsi="仿宋_GB2312" w:cs="仿宋_GB2312" w:hint="eastAsia"/>
          <w:sz w:val="32"/>
          <w:szCs w:val="32"/>
        </w:rPr>
        <w:t>%。具体情况如下：</w:t>
      </w:r>
    </w:p>
    <w:p w:rsidR="000D043B" w:rsidRDefault="008A5764" w:rsidP="000D043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1．因公出国（境）费支出</w:t>
      </w:r>
      <w:r w:rsidR="00FA7C07">
        <w:rPr>
          <w:rFonts w:ascii="仿宋_GB2312" w:eastAsia="仿宋_GB2312" w:hAnsi="仿宋_GB2312" w:cs="仿宋_GB2312" w:hint="eastAsia"/>
          <w:sz w:val="32"/>
          <w:szCs w:val="32"/>
        </w:rPr>
        <w:t>0万元</w:t>
      </w:r>
      <w:r w:rsidR="000D043B">
        <w:rPr>
          <w:rFonts w:ascii="仿宋_GB2312" w:eastAsia="仿宋_GB2312" w:hAnsi="仿宋_GB2312" w:cs="仿宋_GB2312" w:hint="eastAsia"/>
          <w:sz w:val="32"/>
          <w:szCs w:val="32"/>
        </w:rPr>
        <w:t>。因公出国（境）费支出0万元。全年安排市教育局机关、二级机构因公出国（境）团组0个，累计0人次。</w:t>
      </w:r>
    </w:p>
    <w:p w:rsidR="000D043B" w:rsidRDefault="000D043B" w:rsidP="000D043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因公出国会议支出0万元，主要用于参加国际会议：无。</w:t>
      </w:r>
    </w:p>
    <w:p w:rsidR="000D043B" w:rsidRDefault="000D043B" w:rsidP="000D043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出国谈判、工作磋商支出0万元，主要用于参加谈判和磋商：无。</w:t>
      </w:r>
    </w:p>
    <w:p w:rsidR="000D043B" w:rsidRDefault="000D043B" w:rsidP="004157C8">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境外业务培训</w:t>
      </w:r>
      <w:proofErr w:type="gramStart"/>
      <w:r>
        <w:rPr>
          <w:rFonts w:ascii="仿宋_GB2312" w:eastAsia="仿宋_GB2312" w:hAnsi="仿宋_GB2312" w:cs="仿宋_GB2312" w:hint="eastAsia"/>
          <w:sz w:val="32"/>
          <w:szCs w:val="32"/>
        </w:rPr>
        <w:t>支出支出</w:t>
      </w:r>
      <w:proofErr w:type="gramEnd"/>
      <w:r>
        <w:rPr>
          <w:rFonts w:ascii="仿宋_GB2312" w:eastAsia="仿宋_GB2312" w:hAnsi="仿宋_GB2312" w:cs="仿宋_GB2312" w:hint="eastAsia"/>
          <w:sz w:val="32"/>
          <w:szCs w:val="32"/>
        </w:rPr>
        <w:t>0万元。</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2．公务用车购置及运行费支出</w:t>
      </w:r>
      <w:r w:rsidR="004157C8">
        <w:rPr>
          <w:rFonts w:ascii="仿宋_GB2312" w:eastAsia="仿宋_GB2312" w:hAnsi="仿宋_GB2312" w:cs="仿宋_GB2312" w:hint="eastAsia"/>
          <w:sz w:val="32"/>
          <w:szCs w:val="32"/>
        </w:rPr>
        <w:t>71.5</w:t>
      </w:r>
      <w:r>
        <w:rPr>
          <w:rFonts w:ascii="仿宋_GB2312" w:eastAsia="仿宋_GB2312" w:hAnsi="仿宋_GB2312" w:cs="仿宋_GB2312" w:hint="eastAsia"/>
          <w:sz w:val="32"/>
          <w:szCs w:val="32"/>
        </w:rPr>
        <w:t>万元。其中：</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公务用车购置支出为</w:t>
      </w:r>
      <w:r w:rsidR="004157C8">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3C2187">
        <w:rPr>
          <w:rFonts w:ascii="仿宋_GB2312" w:eastAsia="仿宋_GB2312" w:hAnsi="仿宋_GB2312" w:cs="仿宋_GB2312" w:hint="eastAsia"/>
          <w:sz w:val="32"/>
          <w:szCs w:val="32"/>
        </w:rPr>
        <w:t>，购置车辆0台</w:t>
      </w:r>
      <w:r>
        <w:rPr>
          <w:rFonts w:ascii="仿宋_GB2312" w:eastAsia="仿宋_GB2312" w:hAnsi="仿宋_GB2312" w:cs="仿宋_GB2312" w:hint="eastAsia"/>
          <w:sz w:val="32"/>
          <w:szCs w:val="32"/>
        </w:rPr>
        <w:t>。</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公务用车运行支出</w:t>
      </w:r>
      <w:r w:rsidR="004157C8">
        <w:rPr>
          <w:rFonts w:ascii="仿宋_GB2312" w:eastAsia="仿宋_GB2312" w:hAnsi="仿宋_GB2312" w:cs="仿宋_GB2312" w:hint="eastAsia"/>
          <w:sz w:val="32"/>
          <w:szCs w:val="32"/>
        </w:rPr>
        <w:t>71.5</w:t>
      </w:r>
      <w:r>
        <w:rPr>
          <w:rFonts w:ascii="仿宋_GB2312" w:eastAsia="仿宋_GB2312" w:hAnsi="仿宋_GB2312" w:cs="仿宋_GB2312" w:hint="eastAsia"/>
          <w:sz w:val="32"/>
          <w:szCs w:val="32"/>
        </w:rPr>
        <w:t>万元。主要用于</w:t>
      </w:r>
      <w:r w:rsidR="004157C8">
        <w:rPr>
          <w:rFonts w:ascii="仿宋_GB2312" w:eastAsia="仿宋_GB2312" w:hAnsi="仿宋_GB2312" w:cs="仿宋_GB2312" w:hint="eastAsia"/>
          <w:sz w:val="32"/>
          <w:szCs w:val="32"/>
        </w:rPr>
        <w:t>车辆</w:t>
      </w:r>
      <w:r w:rsidR="00173FB9">
        <w:rPr>
          <w:rFonts w:ascii="仿宋_GB2312" w:eastAsia="仿宋_GB2312" w:hAnsi="仿宋_GB2312" w:cs="仿宋_GB2312" w:hint="eastAsia"/>
          <w:sz w:val="32"/>
          <w:szCs w:val="32"/>
        </w:rPr>
        <w:t>燃料费、维修费、过路过桥费、保险费</w:t>
      </w:r>
      <w:r w:rsidR="004157C8">
        <w:rPr>
          <w:rFonts w:ascii="仿宋_GB2312" w:eastAsia="仿宋_GB2312" w:hAnsi="仿宋_GB2312" w:cs="仿宋_GB2312" w:hint="eastAsia"/>
          <w:sz w:val="32"/>
          <w:szCs w:val="32"/>
        </w:rPr>
        <w:t>等支出</w:t>
      </w:r>
      <w:r>
        <w:rPr>
          <w:rFonts w:ascii="仿宋_GB2312" w:eastAsia="仿宋_GB2312" w:hAnsi="仿宋_GB2312" w:cs="仿宋_GB2312" w:hint="eastAsia"/>
          <w:sz w:val="32"/>
          <w:szCs w:val="32"/>
        </w:rPr>
        <w:t>。2017年期末，部门财政拨款公务用车保有量为</w:t>
      </w:r>
      <w:r w:rsidR="00CF269E">
        <w:rPr>
          <w:rFonts w:ascii="仿宋_GB2312" w:eastAsia="仿宋_GB2312" w:hAnsi="仿宋_GB2312" w:cs="仿宋_GB2312" w:hint="eastAsia"/>
          <w:sz w:val="32"/>
          <w:szCs w:val="32"/>
        </w:rPr>
        <w:t>32辆</w:t>
      </w:r>
      <w:r>
        <w:rPr>
          <w:rFonts w:ascii="仿宋_GB2312" w:eastAsia="仿宋_GB2312" w:hAnsi="仿宋_GB2312" w:cs="仿宋_GB2312" w:hint="eastAsia"/>
          <w:sz w:val="32"/>
          <w:szCs w:val="32"/>
        </w:rPr>
        <w:t>。</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3．公务接待费支出</w:t>
      </w:r>
      <w:r w:rsidR="00173FB9">
        <w:rPr>
          <w:rFonts w:ascii="仿宋_GB2312" w:eastAsia="仿宋_GB2312" w:hAnsi="仿宋_GB2312" w:cs="仿宋_GB2312" w:hint="eastAsia"/>
          <w:sz w:val="32"/>
          <w:szCs w:val="32"/>
        </w:rPr>
        <w:t>64.8</w:t>
      </w:r>
      <w:r>
        <w:rPr>
          <w:rFonts w:ascii="仿宋_GB2312" w:eastAsia="仿宋_GB2312" w:hAnsi="仿宋_GB2312" w:cs="仿宋_GB2312" w:hint="eastAsia"/>
          <w:sz w:val="32"/>
          <w:szCs w:val="32"/>
        </w:rPr>
        <w:t>万元。主要用于</w:t>
      </w:r>
      <w:r w:rsidR="00173FB9">
        <w:rPr>
          <w:rFonts w:ascii="仿宋_GB2312" w:eastAsia="仿宋_GB2312" w:hAnsi="仿宋_GB2312" w:cs="仿宋_GB2312" w:hint="eastAsia"/>
          <w:sz w:val="32"/>
          <w:szCs w:val="32"/>
        </w:rPr>
        <w:t>各类公务接待</w:t>
      </w:r>
      <w:r>
        <w:rPr>
          <w:rFonts w:ascii="仿宋_GB2312" w:eastAsia="仿宋_GB2312" w:hAnsi="仿宋_GB2312" w:cs="仿宋_GB2312" w:hint="eastAsia"/>
          <w:sz w:val="32"/>
          <w:szCs w:val="32"/>
        </w:rPr>
        <w:t>。</w:t>
      </w:r>
      <w:r w:rsidR="003C2187">
        <w:rPr>
          <w:rFonts w:ascii="仿宋_GB2312" w:eastAsia="仿宋_GB2312" w:hAnsi="仿宋_GB2312" w:cs="仿宋_GB2312" w:hint="eastAsia"/>
          <w:sz w:val="32"/>
          <w:szCs w:val="32"/>
        </w:rPr>
        <w:t>信阳市教育局</w:t>
      </w:r>
      <w:r>
        <w:rPr>
          <w:rFonts w:ascii="仿宋_GB2312" w:eastAsia="仿宋_GB2312" w:hAnsi="仿宋_GB2312" w:cs="仿宋_GB2312" w:hint="eastAsia"/>
          <w:sz w:val="32"/>
          <w:szCs w:val="32"/>
        </w:rPr>
        <w:t>2017年度共接待国内来访团组</w:t>
      </w:r>
      <w:r w:rsidR="00173FB9">
        <w:rPr>
          <w:rFonts w:ascii="仿宋_GB2312" w:eastAsia="仿宋_GB2312" w:hAnsi="仿宋_GB2312" w:cs="仿宋_GB2312" w:hint="eastAsia"/>
          <w:sz w:val="32"/>
          <w:szCs w:val="32"/>
        </w:rPr>
        <w:t>1244</w:t>
      </w:r>
      <w:r>
        <w:rPr>
          <w:rFonts w:ascii="仿宋_GB2312" w:eastAsia="仿宋_GB2312" w:hAnsi="仿宋_GB2312" w:cs="仿宋_GB2312" w:hint="eastAsia"/>
          <w:sz w:val="32"/>
          <w:szCs w:val="32"/>
        </w:rPr>
        <w:t>个、来访人员</w:t>
      </w:r>
      <w:r w:rsidR="00173FB9">
        <w:rPr>
          <w:rFonts w:ascii="仿宋_GB2312" w:eastAsia="仿宋_GB2312" w:hAnsi="仿宋_GB2312" w:cs="仿宋_GB2312" w:hint="eastAsia"/>
          <w:sz w:val="32"/>
          <w:szCs w:val="32"/>
        </w:rPr>
        <w:t>10084</w:t>
      </w:r>
      <w:r>
        <w:rPr>
          <w:rFonts w:ascii="仿宋_GB2312" w:eastAsia="仿宋_GB2312" w:hAnsi="仿宋_GB2312" w:cs="仿宋_GB2312" w:hint="eastAsia"/>
          <w:sz w:val="32"/>
          <w:szCs w:val="32"/>
        </w:rPr>
        <w:t>人次（不包括陪同人员）。</w:t>
      </w:r>
    </w:p>
    <w:p w:rsidR="008A5764" w:rsidRDefault="008A5764" w:rsidP="008A5764">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八、关于预算绩效情况说明</w:t>
      </w:r>
    </w:p>
    <w:p w:rsidR="008A5764" w:rsidRDefault="008A5764" w:rsidP="003C6AEC">
      <w:pPr>
        <w:widowControl/>
        <w:spacing w:line="60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C53010" w:rsidRPr="00F12233" w:rsidRDefault="0096300F" w:rsidP="003C6AEC">
      <w:pPr>
        <w:widowControl/>
        <w:spacing w:line="600" w:lineRule="exact"/>
        <w:ind w:firstLineChars="200" w:firstLine="640"/>
        <w:jc w:val="left"/>
        <w:rPr>
          <w:rFonts w:ascii="仿宋_GB2312" w:eastAsia="仿宋_GB2312" w:hAnsi="仿宋"/>
          <w:color w:val="333333"/>
          <w:sz w:val="32"/>
          <w:szCs w:val="32"/>
        </w:rPr>
      </w:pPr>
      <w:r w:rsidRPr="00F12233">
        <w:rPr>
          <w:rFonts w:ascii="仿宋_GB2312" w:eastAsia="仿宋_GB2312" w:hAnsi="仿宋" w:hint="eastAsia"/>
          <w:color w:val="333333"/>
          <w:sz w:val="32"/>
          <w:szCs w:val="32"/>
        </w:rPr>
        <w:t>1、加强理论学习，提高思想认识</w:t>
      </w:r>
      <w:r w:rsidR="00C53010" w:rsidRPr="00F12233">
        <w:rPr>
          <w:rFonts w:ascii="仿宋_GB2312" w:eastAsia="仿宋_GB2312" w:hAnsi="仿宋" w:hint="eastAsia"/>
          <w:color w:val="333333"/>
          <w:sz w:val="32"/>
          <w:szCs w:val="32"/>
        </w:rPr>
        <w:t>。</w:t>
      </w:r>
    </w:p>
    <w:p w:rsidR="008A5764" w:rsidRPr="00F12233" w:rsidRDefault="00C53010" w:rsidP="003C6AEC">
      <w:pPr>
        <w:widowControl/>
        <w:spacing w:line="600" w:lineRule="exact"/>
        <w:ind w:firstLineChars="200" w:firstLine="640"/>
        <w:jc w:val="left"/>
        <w:rPr>
          <w:rFonts w:ascii="仿宋_GB2312" w:eastAsia="仿宋_GB2312" w:hAnsi="仿宋" w:cs="仿宋_GB2312"/>
          <w:sz w:val="32"/>
          <w:szCs w:val="32"/>
        </w:rPr>
      </w:pPr>
      <w:r w:rsidRPr="00F12233">
        <w:rPr>
          <w:rFonts w:ascii="仿宋_GB2312" w:eastAsia="仿宋_GB2312" w:hAnsi="仿宋" w:hint="eastAsia"/>
          <w:color w:val="333333"/>
          <w:sz w:val="32"/>
          <w:szCs w:val="32"/>
        </w:rPr>
        <w:lastRenderedPageBreak/>
        <w:t>2、召开专题会议，并利用文件、报纸、网络等媒体加强宣传，深化预算绩效管理理念</w:t>
      </w:r>
      <w:r w:rsidR="0096300F" w:rsidRPr="00F12233">
        <w:rPr>
          <w:rFonts w:ascii="仿宋_GB2312" w:eastAsia="仿宋_GB2312" w:hAnsi="仿宋" w:hint="eastAsia"/>
          <w:color w:val="333333"/>
          <w:sz w:val="32"/>
          <w:szCs w:val="32"/>
        </w:rPr>
        <w:t>。</w:t>
      </w:r>
    </w:p>
    <w:p w:rsidR="008A5764" w:rsidRPr="00F12233" w:rsidRDefault="00C53010" w:rsidP="003C6AEC">
      <w:pPr>
        <w:widowControl/>
        <w:spacing w:line="600" w:lineRule="exact"/>
        <w:ind w:firstLineChars="200" w:firstLine="640"/>
        <w:jc w:val="left"/>
        <w:rPr>
          <w:rFonts w:ascii="仿宋_GB2312" w:eastAsia="仿宋_GB2312" w:hAnsi="仿宋_GB2312" w:cs="仿宋_GB2312"/>
          <w:sz w:val="32"/>
          <w:szCs w:val="32"/>
        </w:rPr>
      </w:pPr>
      <w:r w:rsidRPr="00F12233">
        <w:rPr>
          <w:rFonts w:ascii="仿宋_GB2312" w:eastAsia="仿宋_GB2312" w:hAnsi="仿宋" w:cs="仿宋_GB2312" w:hint="eastAsia"/>
          <w:sz w:val="32"/>
          <w:szCs w:val="32"/>
        </w:rPr>
        <w:t>3</w:t>
      </w:r>
      <w:r w:rsidR="0096300F" w:rsidRPr="00F12233">
        <w:rPr>
          <w:rFonts w:ascii="仿宋_GB2312" w:eastAsia="仿宋_GB2312" w:hAnsi="仿宋" w:cs="仿宋_GB2312" w:hint="eastAsia"/>
          <w:sz w:val="32"/>
          <w:szCs w:val="32"/>
        </w:rPr>
        <w:t>、结合</w:t>
      </w:r>
      <w:r w:rsidRPr="00F12233">
        <w:rPr>
          <w:rFonts w:ascii="仿宋_GB2312" w:eastAsia="仿宋_GB2312" w:hAnsi="仿宋" w:cs="仿宋_GB2312" w:hint="eastAsia"/>
          <w:sz w:val="32"/>
          <w:szCs w:val="32"/>
        </w:rPr>
        <w:t>系统实际，确定绩效管理重点，</w:t>
      </w:r>
      <w:r w:rsidRPr="00F12233">
        <w:rPr>
          <w:rFonts w:ascii="仿宋_GB2312" w:eastAsia="仿宋_GB2312" w:hAnsi="仿宋" w:hint="eastAsia"/>
          <w:color w:val="333333"/>
          <w:sz w:val="32"/>
          <w:szCs w:val="32"/>
        </w:rPr>
        <w:t>逐步推进项目支出绩效运行监控管理，积极探索建立适合本部门实际情况的绩效运行监控管理机制。</w:t>
      </w:r>
    </w:p>
    <w:p w:rsidR="008A5764" w:rsidRDefault="008A5764" w:rsidP="003C6AEC">
      <w:pPr>
        <w:widowControl/>
        <w:spacing w:line="60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（二）项目绩效自评结果。</w:t>
      </w:r>
    </w:p>
    <w:p w:rsidR="008A5764" w:rsidRPr="008C132C" w:rsidRDefault="003C6AEC" w:rsidP="003C6AEC">
      <w:pPr>
        <w:widowControl/>
        <w:spacing w:line="600" w:lineRule="exact"/>
        <w:ind w:firstLineChars="200" w:firstLine="640"/>
        <w:jc w:val="left"/>
        <w:rPr>
          <w:rFonts w:ascii="仿宋_GB2312" w:eastAsia="仿宋_GB2312" w:hAnsi="仿宋" w:cs="仿宋_GB2312"/>
          <w:sz w:val="32"/>
          <w:szCs w:val="32"/>
        </w:rPr>
      </w:pPr>
      <w:r w:rsidRPr="00EA75F7">
        <w:rPr>
          <w:rFonts w:ascii="仿宋_GB2312" w:eastAsia="仿宋_GB2312" w:hAnsi="仿宋" w:cs="宋体" w:hint="eastAsia"/>
          <w:sz w:val="32"/>
          <w:szCs w:val="32"/>
        </w:rPr>
        <w:t>2017年度建立了各项财务管理制度，相关管理制度合法、合</w:t>
      </w:r>
      <w:proofErr w:type="gramStart"/>
      <w:r w:rsidRPr="00EA75F7">
        <w:rPr>
          <w:rFonts w:ascii="仿宋_GB2312" w:eastAsia="仿宋_GB2312" w:hAnsi="仿宋" w:cs="宋体" w:hint="eastAsia"/>
          <w:sz w:val="32"/>
          <w:szCs w:val="32"/>
        </w:rPr>
        <w:t>规</w:t>
      </w:r>
      <w:proofErr w:type="gramEnd"/>
      <w:r w:rsidRPr="00EA75F7">
        <w:rPr>
          <w:rFonts w:ascii="仿宋_GB2312" w:eastAsia="仿宋_GB2312" w:hAnsi="仿宋" w:cs="宋体" w:hint="eastAsia"/>
          <w:sz w:val="32"/>
          <w:szCs w:val="32"/>
        </w:rPr>
        <w:t>、完整，相关管理制度得到有效执行，专项资金管理制度和厉行节约制度健全。支出符合国家财经法规和财务管理制度规定以及有关专项资金管理办法的规定，资金的拨付有</w:t>
      </w:r>
      <w:r w:rsidRPr="008C132C">
        <w:rPr>
          <w:rFonts w:ascii="仿宋_GB2312" w:eastAsia="仿宋_GB2312" w:hAnsi="仿宋" w:cs="宋体" w:hint="eastAsia"/>
          <w:sz w:val="32"/>
          <w:szCs w:val="32"/>
        </w:rPr>
        <w:t>完整的审批过程和手续，支出一定程度上符合部门预算批复的用途，资金使用无截留、挤占、挪用、虚列支出等情况。</w:t>
      </w:r>
    </w:p>
    <w:p w:rsidR="008A5764" w:rsidRDefault="008A5764" w:rsidP="008A5764">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九、关于政府性基金预算财政拨款支出决算情况说明</w:t>
      </w:r>
    </w:p>
    <w:p w:rsidR="008A5764" w:rsidRDefault="008A5764" w:rsidP="008A576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2017年度政府性基金预算财政拨款支出</w:t>
      </w:r>
      <w:r w:rsidR="00352037">
        <w:rPr>
          <w:rFonts w:ascii="仿宋_GB2312" w:eastAsia="仿宋_GB2312" w:hAnsi="仿宋_GB2312" w:cs="仿宋_GB2312" w:hint="eastAsia"/>
          <w:sz w:val="32"/>
          <w:szCs w:val="32"/>
        </w:rPr>
        <w:t>年初预算为0万元，支出决算为0万元。</w:t>
      </w:r>
    </w:p>
    <w:p w:rsidR="008A5764" w:rsidRDefault="008A5764" w:rsidP="008A5764">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十、其他重要事项的情况说明</w:t>
      </w:r>
    </w:p>
    <w:p w:rsidR="008A5764" w:rsidRDefault="008A5764" w:rsidP="008A5764">
      <w:pPr>
        <w:widowControl/>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（一）机关运行经费支出情况。</w:t>
      </w:r>
    </w:p>
    <w:p w:rsidR="008A5764" w:rsidRPr="00946A6C" w:rsidRDefault="008A5764" w:rsidP="008A5764">
      <w:pPr>
        <w:widowControl/>
        <w:ind w:firstLineChars="200" w:firstLine="640"/>
        <w:rPr>
          <w:rFonts w:ascii="仿宋_GB2312" w:eastAsia="仿宋_GB2312" w:hAnsi="仿宋_GB2312" w:cs="仿宋_GB2312"/>
          <w:color w:val="000000" w:themeColor="text1"/>
          <w:sz w:val="32"/>
          <w:szCs w:val="32"/>
        </w:rPr>
      </w:pPr>
      <w:r w:rsidRPr="00946A6C">
        <w:rPr>
          <w:rFonts w:ascii="仿宋_GB2312" w:eastAsia="仿宋_GB2312" w:hAnsi="仿宋_GB2312" w:cs="仿宋_GB2312" w:hint="eastAsia"/>
          <w:color w:val="000000" w:themeColor="text1"/>
          <w:sz w:val="32"/>
          <w:szCs w:val="32"/>
        </w:rPr>
        <w:t>2017年度机关运行经费支出</w:t>
      </w:r>
      <w:r w:rsidR="003508AE">
        <w:rPr>
          <w:rFonts w:ascii="仿宋_GB2312" w:eastAsia="仿宋_GB2312" w:hAnsi="仿宋_GB2312" w:cs="仿宋_GB2312" w:hint="eastAsia"/>
          <w:color w:val="000000" w:themeColor="text1"/>
          <w:sz w:val="32"/>
          <w:szCs w:val="32"/>
        </w:rPr>
        <w:t>2132.2</w:t>
      </w:r>
      <w:r w:rsidRPr="00946A6C">
        <w:rPr>
          <w:rFonts w:ascii="仿宋_GB2312" w:eastAsia="仿宋_GB2312" w:hAnsi="仿宋_GB2312" w:cs="仿宋_GB2312" w:hint="eastAsia"/>
          <w:color w:val="000000" w:themeColor="text1"/>
          <w:sz w:val="32"/>
          <w:szCs w:val="32"/>
        </w:rPr>
        <w:t>万元，比2016年减少</w:t>
      </w:r>
      <w:r w:rsidR="003508AE">
        <w:rPr>
          <w:rFonts w:ascii="仿宋_GB2312" w:eastAsia="仿宋_GB2312" w:hAnsi="仿宋_GB2312" w:cs="仿宋_GB2312" w:hint="eastAsia"/>
          <w:color w:val="000000" w:themeColor="text1"/>
          <w:sz w:val="32"/>
          <w:szCs w:val="32"/>
        </w:rPr>
        <w:t>560.4</w:t>
      </w:r>
      <w:r w:rsidRPr="00946A6C">
        <w:rPr>
          <w:rFonts w:ascii="仿宋_GB2312" w:eastAsia="仿宋_GB2312" w:hAnsi="仿宋_GB2312" w:cs="仿宋_GB2312" w:hint="eastAsia"/>
          <w:color w:val="000000" w:themeColor="text1"/>
          <w:sz w:val="32"/>
          <w:szCs w:val="32"/>
        </w:rPr>
        <w:t>万元，下降</w:t>
      </w:r>
      <w:r w:rsidR="003508AE">
        <w:rPr>
          <w:rFonts w:ascii="仿宋_GB2312" w:eastAsia="仿宋_GB2312" w:hAnsi="仿宋_GB2312" w:cs="仿宋_GB2312" w:hint="eastAsia"/>
          <w:color w:val="000000" w:themeColor="text1"/>
          <w:sz w:val="32"/>
          <w:szCs w:val="32"/>
        </w:rPr>
        <w:t>20.8</w:t>
      </w:r>
      <w:r w:rsidRPr="00946A6C">
        <w:rPr>
          <w:rFonts w:ascii="仿宋_GB2312" w:eastAsia="仿宋_GB2312" w:hAnsi="仿宋_GB2312" w:cs="仿宋_GB2312" w:hint="eastAsia"/>
          <w:color w:val="000000" w:themeColor="text1"/>
          <w:sz w:val="32"/>
          <w:szCs w:val="32"/>
        </w:rPr>
        <w:t>%。变动的主要原因是：</w:t>
      </w:r>
      <w:r w:rsidR="00946A6C" w:rsidRPr="00946A6C">
        <w:rPr>
          <w:rFonts w:ascii="仿宋_GB2312" w:eastAsia="仿宋_GB2312" w:hAnsi="仿宋_GB2312" w:cs="仿宋_GB2312" w:hint="eastAsia"/>
          <w:color w:val="000000" w:themeColor="text1"/>
          <w:sz w:val="32"/>
          <w:szCs w:val="32"/>
        </w:rPr>
        <w:t>2017年开始</w:t>
      </w:r>
      <w:r w:rsidR="003764EA" w:rsidRPr="00946A6C">
        <w:rPr>
          <w:rFonts w:ascii="仿宋_GB2312" w:eastAsia="仿宋_GB2312" w:hAnsi="仿宋_GB2312" w:cs="仿宋_GB2312" w:hint="eastAsia"/>
          <w:color w:val="000000" w:themeColor="text1"/>
          <w:sz w:val="32"/>
          <w:szCs w:val="32"/>
        </w:rPr>
        <w:t>离退休人员工资</w:t>
      </w:r>
      <w:r w:rsidR="00946A6C" w:rsidRPr="00946A6C">
        <w:rPr>
          <w:rFonts w:ascii="仿宋_GB2312" w:eastAsia="仿宋_GB2312" w:hAnsi="仿宋_GB2312" w:cs="仿宋_GB2312" w:hint="eastAsia"/>
          <w:color w:val="000000" w:themeColor="text1"/>
          <w:sz w:val="32"/>
          <w:szCs w:val="32"/>
        </w:rPr>
        <w:t>由</w:t>
      </w:r>
      <w:r w:rsidR="00946A6C">
        <w:rPr>
          <w:rFonts w:ascii="仿宋_GB2312" w:eastAsia="仿宋_GB2312" w:hAnsi="仿宋_GB2312" w:cs="仿宋_GB2312" w:hint="eastAsia"/>
          <w:color w:val="000000" w:themeColor="text1"/>
          <w:sz w:val="32"/>
          <w:szCs w:val="32"/>
        </w:rPr>
        <w:t>人力资源和社会保障局</w:t>
      </w:r>
      <w:r w:rsidR="00946A6C" w:rsidRPr="00946A6C">
        <w:rPr>
          <w:rFonts w:ascii="仿宋_GB2312" w:eastAsia="仿宋_GB2312" w:hAnsi="仿宋_GB2312" w:cs="仿宋_GB2312" w:hint="eastAsia"/>
          <w:color w:val="000000" w:themeColor="text1"/>
          <w:sz w:val="32"/>
          <w:szCs w:val="32"/>
        </w:rPr>
        <w:t>统一发放</w:t>
      </w:r>
      <w:r w:rsidRPr="00946A6C">
        <w:rPr>
          <w:rFonts w:ascii="仿宋_GB2312" w:eastAsia="仿宋_GB2312" w:hAnsi="仿宋_GB2312" w:cs="仿宋_GB2312" w:hint="eastAsia"/>
          <w:color w:val="000000" w:themeColor="text1"/>
          <w:sz w:val="32"/>
          <w:szCs w:val="32"/>
        </w:rPr>
        <w:t>。</w:t>
      </w:r>
    </w:p>
    <w:p w:rsidR="008A5764" w:rsidRDefault="008A5764" w:rsidP="008A5764">
      <w:pPr>
        <w:widowControl/>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（二）政府采购支出情况。</w:t>
      </w:r>
    </w:p>
    <w:p w:rsidR="00632318" w:rsidRDefault="00632318"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2017年度政府采购支出总额0万元，其中：政府采购货物支出0万元，政府采购工程支出0万元，政府采购服务支出0万元。授予中小企业合同金额0万元，占政府采购支出总额的0%，其中：授予小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合同金额0万元，占政府采购支出总额的0%。</w:t>
      </w:r>
    </w:p>
    <w:p w:rsidR="008A5764" w:rsidRDefault="008A5764" w:rsidP="008A5764">
      <w:pPr>
        <w:widowControl/>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（三）国有资产占用情况。</w:t>
      </w:r>
    </w:p>
    <w:p w:rsidR="00632318" w:rsidRDefault="00632318" w:rsidP="00632318">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2017年期末，信阳市教育系统共有车辆32辆（</w:t>
      </w:r>
      <w:proofErr w:type="gramStart"/>
      <w:r>
        <w:rPr>
          <w:rFonts w:ascii="仿宋_GB2312" w:eastAsia="仿宋_GB2312" w:hAnsi="仿宋_GB2312" w:cs="仿宋_GB2312" w:hint="eastAsia"/>
          <w:sz w:val="32"/>
          <w:szCs w:val="32"/>
        </w:rPr>
        <w:t>含车改</w:t>
      </w:r>
      <w:proofErr w:type="gramEnd"/>
      <w:r>
        <w:rPr>
          <w:rFonts w:ascii="仿宋_GB2312" w:eastAsia="仿宋_GB2312" w:hAnsi="仿宋_GB2312" w:cs="仿宋_GB2312" w:hint="eastAsia"/>
          <w:sz w:val="32"/>
          <w:szCs w:val="32"/>
        </w:rPr>
        <w:t>后已封存待处理车辆），其中：一般公务用车30辆、一般执法执勤用车0辆、特种专业技术用车0辆，其他用车2辆，其他用车主要用于招生宣传业务；单位价值50万元以上通用设备2台（套）</w:t>
      </w:r>
      <w:r w:rsidR="00783A33">
        <w:rPr>
          <w:rFonts w:ascii="仿宋_GB2312" w:eastAsia="仿宋_GB2312" w:hAnsi="仿宋_GB2312" w:cs="仿宋_GB2312" w:hint="eastAsia"/>
          <w:sz w:val="32"/>
          <w:szCs w:val="32"/>
        </w:rPr>
        <w:t>，单位价值100万元以上专用设备0台（套）。</w:t>
      </w:r>
    </w:p>
    <w:p w:rsidR="00632318" w:rsidRPr="00632318" w:rsidRDefault="00632318" w:rsidP="008A5764">
      <w:pPr>
        <w:widowControl/>
        <w:jc w:val="left"/>
        <w:rPr>
          <w:rFonts w:ascii="黑体" w:eastAsia="黑体" w:hAnsi="黑体" w:cs="黑体"/>
          <w:sz w:val="48"/>
          <w:szCs w:val="48"/>
        </w:rPr>
        <w:sectPr w:rsidR="00632318" w:rsidRPr="00632318">
          <w:pgSz w:w="11906" w:h="16838"/>
          <w:pgMar w:top="1440" w:right="1800" w:bottom="1440" w:left="1800" w:header="720" w:footer="720" w:gutter="0"/>
          <w:cols w:space="720"/>
          <w:docGrid w:type="lines" w:linePitch="312"/>
        </w:sectPr>
      </w:pPr>
    </w:p>
    <w:p w:rsidR="008A5764" w:rsidRDefault="008A5764" w:rsidP="008A5764">
      <w:pPr>
        <w:jc w:val="left"/>
        <w:rPr>
          <w:rFonts w:ascii="黑体" w:eastAsia="黑体" w:hAnsi="黑体" w:cs="黑体"/>
          <w:sz w:val="32"/>
          <w:szCs w:val="32"/>
        </w:rPr>
      </w:pPr>
    </w:p>
    <w:p w:rsidR="008A5764" w:rsidRDefault="008A5764" w:rsidP="008A5764">
      <w:pPr>
        <w:jc w:val="left"/>
        <w:rPr>
          <w:rFonts w:ascii="黑体" w:eastAsia="黑体" w:hAnsi="黑体" w:cs="黑体"/>
          <w:sz w:val="32"/>
          <w:szCs w:val="32"/>
        </w:rPr>
      </w:pPr>
    </w:p>
    <w:p w:rsidR="008A5764" w:rsidRDefault="008A5764" w:rsidP="008A5764">
      <w:pPr>
        <w:jc w:val="left"/>
        <w:rPr>
          <w:rFonts w:ascii="黑体" w:eastAsia="黑体" w:hAnsi="黑体" w:cs="黑体"/>
          <w:sz w:val="32"/>
          <w:szCs w:val="32"/>
        </w:rPr>
      </w:pPr>
    </w:p>
    <w:p w:rsidR="008A5764" w:rsidRDefault="008A5764" w:rsidP="008A5764">
      <w:pPr>
        <w:jc w:val="left"/>
        <w:rPr>
          <w:rFonts w:ascii="黑体" w:eastAsia="黑体" w:hAnsi="黑体" w:cs="黑体"/>
          <w:sz w:val="32"/>
          <w:szCs w:val="32"/>
        </w:rPr>
      </w:pPr>
    </w:p>
    <w:p w:rsidR="008A5764" w:rsidRDefault="008A5764" w:rsidP="008A5764">
      <w:pPr>
        <w:jc w:val="left"/>
        <w:rPr>
          <w:rFonts w:ascii="黑体" w:eastAsia="黑体" w:hAnsi="黑体" w:cs="黑体"/>
          <w:sz w:val="32"/>
          <w:szCs w:val="32"/>
        </w:rPr>
      </w:pPr>
    </w:p>
    <w:p w:rsidR="008A5764" w:rsidRDefault="008A5764" w:rsidP="008A5764">
      <w:pPr>
        <w:jc w:val="left"/>
        <w:rPr>
          <w:rFonts w:ascii="黑体" w:eastAsia="黑体" w:hAnsi="黑体" w:cs="黑体"/>
          <w:sz w:val="32"/>
          <w:szCs w:val="32"/>
        </w:rPr>
      </w:pPr>
    </w:p>
    <w:p w:rsidR="008A5764" w:rsidRDefault="008A5764" w:rsidP="008A5764">
      <w:pPr>
        <w:jc w:val="left"/>
        <w:rPr>
          <w:rFonts w:ascii="黑体" w:eastAsia="黑体" w:hAnsi="黑体" w:cs="黑体"/>
          <w:sz w:val="32"/>
          <w:szCs w:val="32"/>
        </w:rPr>
      </w:pPr>
    </w:p>
    <w:p w:rsidR="008A5764" w:rsidRDefault="008A5764" w:rsidP="008A5764">
      <w:pPr>
        <w:jc w:val="center"/>
        <w:outlineLvl w:val="0"/>
        <w:rPr>
          <w:rFonts w:ascii="黑体" w:eastAsia="黑体" w:hAnsi="黑体" w:cs="黑体"/>
          <w:sz w:val="48"/>
          <w:szCs w:val="48"/>
        </w:rPr>
      </w:pPr>
      <w:r>
        <w:rPr>
          <w:rFonts w:ascii="黑体" w:eastAsia="黑体" w:hAnsi="黑体" w:cs="黑体" w:hint="eastAsia"/>
          <w:sz w:val="48"/>
          <w:szCs w:val="48"/>
        </w:rPr>
        <w:t xml:space="preserve">第三部分　</w:t>
      </w:r>
      <w:r w:rsidR="00D62B41">
        <w:rPr>
          <w:rFonts w:ascii="黑体" w:eastAsia="黑体" w:hAnsi="黑体" w:cs="黑体" w:hint="eastAsia"/>
          <w:sz w:val="48"/>
          <w:szCs w:val="48"/>
        </w:rPr>
        <w:t>信阳市教育</w:t>
      </w:r>
      <w:r>
        <w:rPr>
          <w:rFonts w:ascii="黑体" w:eastAsia="黑体" w:hAnsi="黑体" w:cs="黑体" w:hint="eastAsia"/>
          <w:sz w:val="48"/>
          <w:szCs w:val="48"/>
        </w:rPr>
        <w:t>局</w:t>
      </w:r>
    </w:p>
    <w:p w:rsidR="008A5764" w:rsidRDefault="008A5764" w:rsidP="008A5764">
      <w:pPr>
        <w:jc w:val="center"/>
        <w:outlineLvl w:val="0"/>
        <w:rPr>
          <w:rFonts w:ascii="黑体" w:eastAsia="黑体" w:hAnsi="黑体" w:cs="黑体"/>
          <w:sz w:val="48"/>
          <w:szCs w:val="48"/>
        </w:rPr>
      </w:pPr>
      <w:r>
        <w:rPr>
          <w:rFonts w:ascii="黑体" w:eastAsia="黑体" w:hAnsi="黑体" w:cs="黑体" w:hint="eastAsia"/>
          <w:sz w:val="48"/>
          <w:szCs w:val="48"/>
        </w:rPr>
        <w:t>部门决算名词解释</w:t>
      </w:r>
    </w:p>
    <w:p w:rsidR="008A5764" w:rsidRDefault="008A5764" w:rsidP="008A5764">
      <w:pPr>
        <w:jc w:val="center"/>
        <w:outlineLvl w:val="0"/>
        <w:rPr>
          <w:rFonts w:ascii="黑体" w:eastAsia="黑体" w:hAnsi="黑体" w:cs="黑体"/>
          <w:sz w:val="48"/>
          <w:szCs w:val="48"/>
        </w:rPr>
      </w:pPr>
    </w:p>
    <w:p w:rsidR="008A5764" w:rsidRDefault="008A5764" w:rsidP="008A5764">
      <w:pPr>
        <w:jc w:val="center"/>
        <w:outlineLvl w:val="0"/>
        <w:rPr>
          <w:rFonts w:ascii="黑体" w:eastAsia="黑体" w:hAnsi="黑体" w:cs="黑体"/>
          <w:sz w:val="48"/>
          <w:szCs w:val="48"/>
        </w:rPr>
        <w:sectPr w:rsidR="008A5764">
          <w:pgSz w:w="11906" w:h="16838"/>
          <w:pgMar w:top="1440" w:right="1531" w:bottom="1440" w:left="1587" w:header="850" w:footer="992" w:gutter="0"/>
          <w:pgNumType w:fmt="numberInDash"/>
          <w:cols w:space="720"/>
          <w:docGrid w:type="lines" w:linePitch="317"/>
        </w:sectPr>
      </w:pP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一、财政拨款收入：单位从同级政府财政部门取得的各</w:t>
      </w:r>
      <w:proofErr w:type="gramStart"/>
      <w:r>
        <w:rPr>
          <w:rFonts w:ascii="仿宋_GB2312" w:eastAsia="仿宋_GB2312" w:hAnsi="仿宋_GB2312" w:cs="仿宋_GB2312" w:hint="eastAsia"/>
          <w:sz w:val="32"/>
          <w:szCs w:val="32"/>
        </w:rPr>
        <w:t>类财政</w:t>
      </w:r>
      <w:proofErr w:type="gramEnd"/>
      <w:r>
        <w:rPr>
          <w:rFonts w:ascii="仿宋_GB2312" w:eastAsia="仿宋_GB2312" w:hAnsi="仿宋_GB2312" w:cs="仿宋_GB2312" w:hint="eastAsia"/>
          <w:sz w:val="32"/>
          <w:szCs w:val="32"/>
        </w:rPr>
        <w:t>拨款。</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rsidR="008A5764" w:rsidRDefault="008A5764" w:rsidP="008A576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72114A" w:rsidRDefault="0072114A"/>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p w:rsidR="00D659D5" w:rsidRDefault="00D659D5" w:rsidP="00D659D5">
      <w:pPr>
        <w:jc w:val="center"/>
        <w:outlineLvl w:val="0"/>
        <w:rPr>
          <w:rFonts w:ascii="黑体" w:eastAsia="黑体" w:hAnsi="黑体" w:cs="黑体"/>
          <w:sz w:val="48"/>
          <w:szCs w:val="48"/>
        </w:rPr>
      </w:pPr>
    </w:p>
    <w:p w:rsidR="00D659D5" w:rsidRDefault="00D659D5" w:rsidP="00D659D5">
      <w:pPr>
        <w:jc w:val="center"/>
        <w:outlineLvl w:val="0"/>
        <w:rPr>
          <w:rFonts w:ascii="黑体" w:eastAsia="黑体" w:hAnsi="黑体" w:cs="黑体"/>
          <w:sz w:val="48"/>
          <w:szCs w:val="48"/>
        </w:rPr>
      </w:pPr>
    </w:p>
    <w:p w:rsidR="00D659D5" w:rsidRDefault="00D659D5" w:rsidP="00D659D5">
      <w:pPr>
        <w:jc w:val="center"/>
        <w:outlineLvl w:val="0"/>
        <w:rPr>
          <w:rFonts w:ascii="黑体" w:eastAsia="黑体" w:hAnsi="黑体" w:cs="黑体"/>
          <w:sz w:val="48"/>
          <w:szCs w:val="48"/>
        </w:rPr>
      </w:pPr>
    </w:p>
    <w:p w:rsidR="00D659D5" w:rsidRDefault="00D659D5" w:rsidP="00D659D5">
      <w:pPr>
        <w:jc w:val="center"/>
        <w:outlineLvl w:val="0"/>
        <w:rPr>
          <w:rFonts w:ascii="黑体" w:eastAsia="黑体" w:hAnsi="黑体" w:cs="黑体"/>
          <w:sz w:val="48"/>
          <w:szCs w:val="48"/>
        </w:rPr>
      </w:pPr>
    </w:p>
    <w:p w:rsidR="00D659D5" w:rsidRDefault="00D659D5" w:rsidP="00D659D5">
      <w:pPr>
        <w:jc w:val="center"/>
        <w:outlineLvl w:val="0"/>
        <w:rPr>
          <w:rFonts w:ascii="黑体" w:eastAsia="黑体" w:hAnsi="黑体" w:cs="黑体"/>
          <w:sz w:val="48"/>
          <w:szCs w:val="48"/>
        </w:rPr>
      </w:pPr>
    </w:p>
    <w:p w:rsidR="00D659D5" w:rsidRDefault="00D659D5" w:rsidP="00D659D5">
      <w:pPr>
        <w:jc w:val="center"/>
        <w:outlineLvl w:val="0"/>
        <w:rPr>
          <w:rFonts w:ascii="黑体" w:eastAsia="黑体" w:hAnsi="黑体" w:cs="黑体"/>
          <w:sz w:val="48"/>
          <w:szCs w:val="48"/>
        </w:rPr>
      </w:pPr>
      <w:r>
        <w:rPr>
          <w:rFonts w:ascii="黑体" w:eastAsia="黑体" w:hAnsi="黑体" w:cs="黑体" w:hint="eastAsia"/>
          <w:sz w:val="48"/>
          <w:szCs w:val="48"/>
        </w:rPr>
        <w:t>第四部分</w:t>
      </w:r>
    </w:p>
    <w:p w:rsidR="00D659D5" w:rsidRDefault="00D659D5" w:rsidP="00D659D5">
      <w:pPr>
        <w:jc w:val="center"/>
        <w:rPr>
          <w:rFonts w:ascii="黑体" w:eastAsia="黑体" w:hAnsi="黑体" w:cs="黑体"/>
          <w:sz w:val="48"/>
          <w:szCs w:val="48"/>
        </w:rPr>
      </w:pPr>
      <w:r>
        <w:rPr>
          <w:rFonts w:ascii="黑体" w:eastAsia="黑体" w:hAnsi="黑体" w:cs="黑体" w:hint="eastAsia"/>
          <w:sz w:val="48"/>
          <w:szCs w:val="48"/>
        </w:rPr>
        <w:t>信阳市教育局2017年度部门决算表</w:t>
      </w:r>
    </w:p>
    <w:p w:rsidR="00D659D5" w:rsidRDefault="00D659D5" w:rsidP="00D659D5">
      <w:pPr>
        <w:widowControl/>
        <w:jc w:val="left"/>
        <w:rPr>
          <w:rFonts w:ascii="黑体" w:eastAsia="黑体" w:hAnsi="宋体" w:cs="宋体"/>
          <w:color w:val="000000"/>
          <w:kern w:val="0"/>
          <w:sz w:val="28"/>
          <w:szCs w:val="28"/>
        </w:rPr>
      </w:pPr>
    </w:p>
    <w:p w:rsidR="00D659D5" w:rsidRDefault="00D659D5" w:rsidP="00D659D5">
      <w:pPr>
        <w:widowControl/>
        <w:jc w:val="left"/>
        <w:rPr>
          <w:rFonts w:ascii="黑体" w:eastAsia="黑体" w:hAnsi="宋体" w:cs="宋体"/>
          <w:color w:val="000000"/>
          <w:kern w:val="0"/>
          <w:sz w:val="28"/>
          <w:szCs w:val="28"/>
        </w:rPr>
      </w:pPr>
    </w:p>
    <w:p w:rsidR="00D659D5" w:rsidRDefault="00D659D5" w:rsidP="00D659D5">
      <w:pPr>
        <w:widowControl/>
        <w:jc w:val="left"/>
        <w:rPr>
          <w:rFonts w:ascii="黑体" w:eastAsia="黑体" w:hAnsi="宋体" w:cs="宋体"/>
          <w:color w:val="000000"/>
          <w:kern w:val="0"/>
          <w:sz w:val="28"/>
          <w:szCs w:val="28"/>
        </w:rPr>
      </w:pPr>
    </w:p>
    <w:p w:rsidR="00D659D5" w:rsidRDefault="00D659D5" w:rsidP="00D659D5">
      <w:pPr>
        <w:widowControl/>
        <w:jc w:val="left"/>
        <w:rPr>
          <w:rFonts w:ascii="黑体" w:eastAsia="黑体" w:hAnsi="宋体" w:cs="宋体"/>
          <w:color w:val="000000"/>
          <w:kern w:val="0"/>
          <w:sz w:val="28"/>
          <w:szCs w:val="28"/>
        </w:rPr>
      </w:pPr>
    </w:p>
    <w:p w:rsidR="00D659D5" w:rsidRDefault="00D659D5" w:rsidP="00D659D5">
      <w:pPr>
        <w:widowControl/>
        <w:jc w:val="left"/>
        <w:rPr>
          <w:rFonts w:ascii="黑体" w:eastAsia="黑体" w:hAnsi="宋体" w:cs="宋体"/>
          <w:color w:val="000000"/>
          <w:kern w:val="0"/>
          <w:sz w:val="28"/>
          <w:szCs w:val="28"/>
        </w:rPr>
      </w:pPr>
    </w:p>
    <w:p w:rsidR="00D659D5" w:rsidRDefault="00D659D5" w:rsidP="00D659D5">
      <w:pPr>
        <w:widowControl/>
        <w:jc w:val="left"/>
        <w:rPr>
          <w:rFonts w:ascii="黑体" w:eastAsia="黑体" w:hAnsi="宋体" w:cs="宋体"/>
          <w:color w:val="000000"/>
          <w:kern w:val="0"/>
          <w:sz w:val="28"/>
          <w:szCs w:val="28"/>
        </w:rPr>
      </w:pPr>
    </w:p>
    <w:p w:rsidR="00D659D5" w:rsidRDefault="00D659D5" w:rsidP="00D659D5">
      <w:pPr>
        <w:widowControl/>
        <w:jc w:val="left"/>
        <w:rPr>
          <w:rFonts w:ascii="黑体" w:eastAsia="黑体" w:hAnsi="宋体" w:cs="宋体"/>
          <w:color w:val="000000"/>
          <w:kern w:val="0"/>
          <w:sz w:val="28"/>
          <w:szCs w:val="28"/>
        </w:rPr>
      </w:pPr>
    </w:p>
    <w:p w:rsidR="00D659D5" w:rsidRDefault="00D659D5" w:rsidP="00D659D5">
      <w:pPr>
        <w:rPr>
          <w:rFonts w:ascii="黑体" w:eastAsia="黑体" w:hAnsi="宋体" w:cs="宋体"/>
          <w:color w:val="000000"/>
          <w:kern w:val="0"/>
          <w:sz w:val="28"/>
          <w:szCs w:val="28"/>
        </w:rPr>
      </w:pPr>
    </w:p>
    <w:p w:rsidR="00D659D5" w:rsidRDefault="00D659D5" w:rsidP="00D659D5">
      <w:pPr>
        <w:rPr>
          <w:rFonts w:ascii="黑体" w:eastAsia="黑体" w:hAnsi="宋体" w:cs="宋体"/>
          <w:color w:val="000000"/>
          <w:kern w:val="0"/>
          <w:sz w:val="28"/>
          <w:szCs w:val="28"/>
        </w:rPr>
      </w:pPr>
    </w:p>
    <w:p w:rsidR="00D659D5" w:rsidRDefault="00D659D5" w:rsidP="00D659D5">
      <w:pPr>
        <w:rPr>
          <w:rFonts w:ascii="黑体" w:eastAsia="黑体" w:hAnsi="宋体" w:cs="宋体"/>
          <w:color w:val="000000"/>
          <w:kern w:val="0"/>
          <w:sz w:val="28"/>
          <w:szCs w:val="28"/>
        </w:rPr>
      </w:pPr>
    </w:p>
    <w:p w:rsidR="00D659D5" w:rsidRDefault="00D659D5" w:rsidP="00D659D5">
      <w:pPr>
        <w:rPr>
          <w:rFonts w:ascii="黑体" w:eastAsia="黑体" w:hAnsi="宋体" w:cs="宋体"/>
          <w:color w:val="000000"/>
          <w:kern w:val="0"/>
          <w:sz w:val="28"/>
          <w:szCs w:val="28"/>
        </w:rPr>
      </w:pPr>
    </w:p>
    <w:p w:rsidR="00D659D5" w:rsidRDefault="00D659D5" w:rsidP="00D659D5">
      <w:pPr>
        <w:rPr>
          <w:rFonts w:ascii="黑体" w:eastAsia="黑体" w:hAnsi="宋体" w:cs="宋体"/>
          <w:color w:val="000000"/>
          <w:kern w:val="0"/>
          <w:sz w:val="28"/>
          <w:szCs w:val="28"/>
        </w:rPr>
      </w:pPr>
    </w:p>
    <w:p w:rsidR="00D659D5" w:rsidRPr="008A5764" w:rsidRDefault="00D659D5" w:rsidP="00D659D5">
      <w:r>
        <w:rPr>
          <w:rFonts w:ascii="黑体" w:eastAsia="黑体" w:hAnsi="宋体" w:cs="宋体" w:hint="eastAsia"/>
          <w:color w:val="000000"/>
          <w:kern w:val="0"/>
          <w:sz w:val="28"/>
          <w:szCs w:val="28"/>
        </w:rPr>
        <w:t>说明：表中单元格数据为空时，表示该单元格数据为零；</w:t>
      </w:r>
      <w:proofErr w:type="gramStart"/>
      <w:r>
        <w:rPr>
          <w:rFonts w:ascii="黑体" w:eastAsia="黑体" w:hAnsi="宋体" w:cs="宋体" w:hint="eastAsia"/>
          <w:color w:val="000000"/>
          <w:kern w:val="0"/>
          <w:sz w:val="28"/>
          <w:szCs w:val="28"/>
        </w:rPr>
        <w:t>整张表</w:t>
      </w:r>
      <w:proofErr w:type="gramEnd"/>
      <w:r>
        <w:rPr>
          <w:rFonts w:ascii="黑体" w:eastAsia="黑体" w:hAnsi="宋体" w:cs="宋体" w:hint="eastAsia"/>
          <w:color w:val="000000"/>
          <w:kern w:val="0"/>
          <w:sz w:val="28"/>
          <w:szCs w:val="28"/>
        </w:rPr>
        <w:t>数据为空时，表示部门该表中所有数据均为零，当年无表中相关收支</w:t>
      </w:r>
      <w:r w:rsidR="003B2F56">
        <w:rPr>
          <w:rFonts w:ascii="黑体" w:eastAsia="黑体" w:hAnsi="宋体" w:cs="宋体" w:hint="eastAsia"/>
          <w:color w:val="000000"/>
          <w:kern w:val="0"/>
          <w:sz w:val="28"/>
          <w:szCs w:val="28"/>
        </w:rPr>
        <w:t>。</w:t>
      </w:r>
    </w:p>
    <w:sectPr w:rsidR="00D659D5" w:rsidRPr="008A5764" w:rsidSect="007211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243" w:rsidRDefault="00935243" w:rsidP="008A5764">
      <w:r>
        <w:separator/>
      </w:r>
    </w:p>
  </w:endnote>
  <w:endnote w:type="continuationSeparator" w:id="0">
    <w:p w:rsidR="00935243" w:rsidRDefault="00935243" w:rsidP="008A57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64" w:rsidRDefault="0001204B">
    <w:pPr>
      <w:pStyle w:val="a4"/>
    </w:pPr>
    <w:r>
      <w:pict>
        <v:shapetype id="_x0000_t202" coordsize="21600,21600" o:spt="202" path="m,l,21600r21600,l21600,xe">
          <v:stroke joinstyle="miter"/>
          <v:path gradientshapeok="t" o:connecttype="rect"/>
        </v:shapetype>
        <v:shape id="文本框 1027" o:spid="_x0000_s1025" type="#_x0000_t202" style="position:absolute;margin-left:0;margin-top:0;width:2in;height:2in;z-index:251660288;mso-wrap-style:none;mso-position-horizontal:center;mso-position-horizontal-relative:margin" filled="f" stroked="f">
          <v:fill o:detectmouseclick="t"/>
          <v:textbox style="mso-next-textbox:#文本框 1027;mso-fit-shape-to-text:t" inset="0,0,0,0">
            <w:txbxContent>
              <w:p w:rsidR="008A5764" w:rsidRDefault="0001204B">
                <w:pPr>
                  <w:snapToGrid w:val="0"/>
                  <w:rPr>
                    <w:sz w:val="18"/>
                  </w:rPr>
                </w:pPr>
                <w:r>
                  <w:rPr>
                    <w:rFonts w:hint="eastAsia"/>
                    <w:sz w:val="18"/>
                  </w:rPr>
                  <w:fldChar w:fldCharType="begin"/>
                </w:r>
                <w:r w:rsidR="008A5764">
                  <w:rPr>
                    <w:rFonts w:hint="eastAsia"/>
                    <w:sz w:val="18"/>
                  </w:rPr>
                  <w:instrText xml:space="preserve"> PAGE  \* MERGEFORMAT </w:instrText>
                </w:r>
                <w:r>
                  <w:rPr>
                    <w:rFonts w:hint="eastAsia"/>
                    <w:sz w:val="18"/>
                  </w:rPr>
                  <w:fldChar w:fldCharType="separate"/>
                </w:r>
                <w:r w:rsidR="00783A33">
                  <w:rPr>
                    <w:noProof/>
                    <w:sz w:val="18"/>
                  </w:rPr>
                  <w:t>15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243" w:rsidRDefault="00935243" w:rsidP="008A5764">
      <w:r>
        <w:separator/>
      </w:r>
    </w:p>
  </w:footnote>
  <w:footnote w:type="continuationSeparator" w:id="0">
    <w:p w:rsidR="00935243" w:rsidRDefault="00935243" w:rsidP="008A5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764"/>
    <w:rsid w:val="0001204B"/>
    <w:rsid w:val="000158F5"/>
    <w:rsid w:val="000262A2"/>
    <w:rsid w:val="0006690F"/>
    <w:rsid w:val="00073181"/>
    <w:rsid w:val="000A295E"/>
    <w:rsid w:val="000C792B"/>
    <w:rsid w:val="000D043B"/>
    <w:rsid w:val="000E00FD"/>
    <w:rsid w:val="00173FB9"/>
    <w:rsid w:val="001756D8"/>
    <w:rsid w:val="001930CD"/>
    <w:rsid w:val="00204311"/>
    <w:rsid w:val="00220A21"/>
    <w:rsid w:val="002B1115"/>
    <w:rsid w:val="002B3F72"/>
    <w:rsid w:val="002E54E5"/>
    <w:rsid w:val="0030367A"/>
    <w:rsid w:val="00343D58"/>
    <w:rsid w:val="003508AE"/>
    <w:rsid w:val="00352037"/>
    <w:rsid w:val="00353D05"/>
    <w:rsid w:val="00374299"/>
    <w:rsid w:val="003764EA"/>
    <w:rsid w:val="003B2F56"/>
    <w:rsid w:val="003C2187"/>
    <w:rsid w:val="003C6AEC"/>
    <w:rsid w:val="003D388C"/>
    <w:rsid w:val="003D5D1E"/>
    <w:rsid w:val="004157C8"/>
    <w:rsid w:val="004631E0"/>
    <w:rsid w:val="004D6541"/>
    <w:rsid w:val="004D743B"/>
    <w:rsid w:val="00554C41"/>
    <w:rsid w:val="006272C6"/>
    <w:rsid w:val="00632318"/>
    <w:rsid w:val="00646DC8"/>
    <w:rsid w:val="00696F11"/>
    <w:rsid w:val="006F7525"/>
    <w:rsid w:val="0072114A"/>
    <w:rsid w:val="00741CB4"/>
    <w:rsid w:val="00757B7D"/>
    <w:rsid w:val="007647DA"/>
    <w:rsid w:val="00783A33"/>
    <w:rsid w:val="0079777D"/>
    <w:rsid w:val="007D3849"/>
    <w:rsid w:val="007E36ED"/>
    <w:rsid w:val="00866B70"/>
    <w:rsid w:val="008A5764"/>
    <w:rsid w:val="008C132C"/>
    <w:rsid w:val="008E3331"/>
    <w:rsid w:val="00914707"/>
    <w:rsid w:val="009252C6"/>
    <w:rsid w:val="00935243"/>
    <w:rsid w:val="00946A6C"/>
    <w:rsid w:val="00952B97"/>
    <w:rsid w:val="0096300F"/>
    <w:rsid w:val="00982D29"/>
    <w:rsid w:val="009A0102"/>
    <w:rsid w:val="009B6C3B"/>
    <w:rsid w:val="009C5F1C"/>
    <w:rsid w:val="009D17FD"/>
    <w:rsid w:val="00A441BF"/>
    <w:rsid w:val="00A66C4E"/>
    <w:rsid w:val="00A67477"/>
    <w:rsid w:val="00A9129B"/>
    <w:rsid w:val="00AC2AE3"/>
    <w:rsid w:val="00AC37EE"/>
    <w:rsid w:val="00AE361D"/>
    <w:rsid w:val="00AE44BD"/>
    <w:rsid w:val="00B257A8"/>
    <w:rsid w:val="00B27F04"/>
    <w:rsid w:val="00BC1263"/>
    <w:rsid w:val="00C1119B"/>
    <w:rsid w:val="00C25B3C"/>
    <w:rsid w:val="00C35D0B"/>
    <w:rsid w:val="00C53010"/>
    <w:rsid w:val="00C66128"/>
    <w:rsid w:val="00C664C9"/>
    <w:rsid w:val="00C85A06"/>
    <w:rsid w:val="00CD4558"/>
    <w:rsid w:val="00CF269E"/>
    <w:rsid w:val="00CF532B"/>
    <w:rsid w:val="00D16E16"/>
    <w:rsid w:val="00D27264"/>
    <w:rsid w:val="00D33383"/>
    <w:rsid w:val="00D62B41"/>
    <w:rsid w:val="00D63E9A"/>
    <w:rsid w:val="00D659D5"/>
    <w:rsid w:val="00DA46BF"/>
    <w:rsid w:val="00DF4CAA"/>
    <w:rsid w:val="00E05F0D"/>
    <w:rsid w:val="00E45232"/>
    <w:rsid w:val="00E45DE1"/>
    <w:rsid w:val="00EA2501"/>
    <w:rsid w:val="00EA67C9"/>
    <w:rsid w:val="00EA75F7"/>
    <w:rsid w:val="00ED0C4F"/>
    <w:rsid w:val="00EF4A7D"/>
    <w:rsid w:val="00F12233"/>
    <w:rsid w:val="00F3676B"/>
    <w:rsid w:val="00F81DAD"/>
    <w:rsid w:val="00FA036D"/>
    <w:rsid w:val="00FA7C07"/>
    <w:rsid w:val="00FC7A94"/>
    <w:rsid w:val="00FF1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6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5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5764"/>
    <w:rPr>
      <w:sz w:val="18"/>
      <w:szCs w:val="18"/>
    </w:rPr>
  </w:style>
  <w:style w:type="paragraph" w:styleId="a4">
    <w:name w:val="footer"/>
    <w:basedOn w:val="a"/>
    <w:link w:val="Char0"/>
    <w:uiPriority w:val="99"/>
    <w:unhideWhenUsed/>
    <w:rsid w:val="008A5764"/>
    <w:pPr>
      <w:tabs>
        <w:tab w:val="center" w:pos="4153"/>
        <w:tab w:val="right" w:pos="8306"/>
      </w:tabs>
      <w:snapToGrid w:val="0"/>
      <w:jc w:val="left"/>
    </w:pPr>
    <w:rPr>
      <w:sz w:val="18"/>
      <w:szCs w:val="18"/>
    </w:rPr>
  </w:style>
  <w:style w:type="character" w:customStyle="1" w:styleId="Char0">
    <w:name w:val="页脚 Char"/>
    <w:basedOn w:val="a0"/>
    <w:link w:val="a4"/>
    <w:uiPriority w:val="99"/>
    <w:rsid w:val="008A5764"/>
    <w:rPr>
      <w:sz w:val="18"/>
      <w:szCs w:val="18"/>
    </w:rPr>
  </w:style>
  <w:style w:type="paragraph" w:styleId="a5">
    <w:name w:val="Date"/>
    <w:basedOn w:val="a"/>
    <w:next w:val="a"/>
    <w:link w:val="Char1"/>
    <w:uiPriority w:val="99"/>
    <w:semiHidden/>
    <w:unhideWhenUsed/>
    <w:rsid w:val="008A5764"/>
    <w:pPr>
      <w:ind w:leftChars="2500" w:left="100"/>
    </w:pPr>
  </w:style>
  <w:style w:type="character" w:customStyle="1" w:styleId="Char1">
    <w:name w:val="日期 Char"/>
    <w:basedOn w:val="a0"/>
    <w:link w:val="a5"/>
    <w:uiPriority w:val="99"/>
    <w:semiHidden/>
    <w:rsid w:val="008A5764"/>
    <w:rPr>
      <w:rFonts w:ascii="Times New Roman" w:eastAsia="宋体" w:hAnsi="Times New Roman" w:cs="Times New Roman"/>
    </w:rPr>
  </w:style>
  <w:style w:type="paragraph" w:styleId="a6">
    <w:name w:val="List Paragraph"/>
    <w:basedOn w:val="a"/>
    <w:uiPriority w:val="34"/>
    <w:qFormat/>
    <w:rsid w:val="000D043B"/>
    <w:pPr>
      <w:ind w:firstLineChars="200" w:firstLine="420"/>
    </w:pPr>
  </w:style>
</w:styles>
</file>

<file path=word/webSettings.xml><?xml version="1.0" encoding="utf-8"?>
<w:webSettings xmlns:r="http://schemas.openxmlformats.org/officeDocument/2006/relationships" xmlns:w="http://schemas.openxmlformats.org/wordprocessingml/2006/main">
  <w:divs>
    <w:div w:id="1601138055">
      <w:bodyDiv w:val="1"/>
      <w:marLeft w:val="0"/>
      <w:marRight w:val="0"/>
      <w:marTop w:val="0"/>
      <w:marBottom w:val="0"/>
      <w:divBdr>
        <w:top w:val="none" w:sz="0" w:space="0" w:color="auto"/>
        <w:left w:val="none" w:sz="0" w:space="0" w:color="auto"/>
        <w:bottom w:val="none" w:sz="0" w:space="0" w:color="auto"/>
        <w:right w:val="none" w:sz="0" w:space="0" w:color="auto"/>
      </w:divBdr>
      <w:divsChild>
        <w:div w:id="359596882">
          <w:marLeft w:val="0"/>
          <w:marRight w:val="0"/>
          <w:marTop w:val="0"/>
          <w:marBottom w:val="0"/>
          <w:divBdr>
            <w:top w:val="none" w:sz="0" w:space="0" w:color="auto"/>
            <w:left w:val="none" w:sz="0" w:space="0" w:color="auto"/>
            <w:bottom w:val="none" w:sz="0" w:space="0" w:color="auto"/>
            <w:right w:val="none" w:sz="0" w:space="0" w:color="auto"/>
          </w:divBdr>
          <w:divsChild>
            <w:div w:id="450901076">
              <w:marLeft w:val="0"/>
              <w:marRight w:val="0"/>
              <w:marTop w:val="0"/>
              <w:marBottom w:val="0"/>
              <w:divBdr>
                <w:top w:val="none" w:sz="0" w:space="0" w:color="auto"/>
                <w:left w:val="none" w:sz="0" w:space="0" w:color="auto"/>
                <w:bottom w:val="none" w:sz="0" w:space="0" w:color="auto"/>
                <w:right w:val="none" w:sz="0" w:space="0" w:color="auto"/>
              </w:divBdr>
              <w:divsChild>
                <w:div w:id="3097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20</Pages>
  <Words>955</Words>
  <Characters>5446</Characters>
  <Application>Microsoft Office Word</Application>
  <DocSecurity>0</DocSecurity>
  <Lines>45</Lines>
  <Paragraphs>12</Paragraphs>
  <ScaleCrop>false</ScaleCrop>
  <Company>微软中国</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76</cp:revision>
  <cp:lastPrinted>2018-08-09T01:34:00Z</cp:lastPrinted>
  <dcterms:created xsi:type="dcterms:W3CDTF">2018-08-08T08:18:00Z</dcterms:created>
  <dcterms:modified xsi:type="dcterms:W3CDTF">2019-01-19T08:21:00Z</dcterms:modified>
</cp:coreProperties>
</file>